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6A10" w14:textId="77777777" w:rsidR="001E4E8F" w:rsidRPr="00F659B2" w:rsidRDefault="001E4E8F" w:rsidP="00F659B2">
      <w:pPr>
        <w:shd w:val="clear" w:color="auto" w:fill="0072CE" w:themeFill="text1"/>
        <w:spacing w:line="240" w:lineRule="auto"/>
        <w:rPr>
          <w:rFonts w:cs="Arial"/>
          <w:b/>
          <w:bCs/>
          <w:color w:val="FFFFFF" w:themeColor="background2"/>
          <w:u w:val="single"/>
        </w:rPr>
      </w:pPr>
      <w:r w:rsidRPr="00F659B2">
        <w:rPr>
          <w:rFonts w:cs="Arial"/>
          <w:b/>
          <w:bCs/>
          <w:color w:val="FFFFFF" w:themeColor="background2"/>
          <w:u w:val="single"/>
        </w:rPr>
        <w:t>Introduction</w:t>
      </w:r>
    </w:p>
    <w:p w14:paraId="2F738F9A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 xml:space="preserve">The purpose of this document is to act as a roadmap for Community Pharmacy Liverpool towards our long-term aims. This document will be reviewed at the start of each financial year to develop our work plan and enable us to set a budget.   </w:t>
      </w:r>
    </w:p>
    <w:p w14:paraId="7F58CBBA" w14:textId="77777777" w:rsid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>We will regularly review the work plan and budget to ensure the LPC is realizing its vision and goals within budget.</w:t>
      </w:r>
    </w:p>
    <w:p w14:paraId="1F686648" w14:textId="77777777" w:rsidR="00F659B2" w:rsidRPr="001E4E8F" w:rsidRDefault="00F659B2" w:rsidP="001E4E8F">
      <w:pPr>
        <w:spacing w:line="240" w:lineRule="auto"/>
        <w:rPr>
          <w:rFonts w:cs="Arial"/>
          <w:color w:val="0072CE" w:themeColor="text1"/>
        </w:rPr>
      </w:pPr>
    </w:p>
    <w:p w14:paraId="0C8C9509" w14:textId="77777777" w:rsidR="001E4E8F" w:rsidRPr="00F659B2" w:rsidRDefault="001E4E8F" w:rsidP="00F659B2">
      <w:pPr>
        <w:shd w:val="clear" w:color="auto" w:fill="0072CE" w:themeFill="text1"/>
        <w:spacing w:line="240" w:lineRule="auto"/>
        <w:rPr>
          <w:rFonts w:cs="Arial"/>
          <w:b/>
          <w:bCs/>
          <w:color w:val="FFFFFF" w:themeColor="background2"/>
          <w:u w:val="single"/>
        </w:rPr>
      </w:pPr>
      <w:r w:rsidRPr="00F659B2">
        <w:rPr>
          <w:rFonts w:cs="Arial"/>
          <w:b/>
          <w:bCs/>
          <w:color w:val="FFFFFF" w:themeColor="background2"/>
          <w:u w:val="single"/>
        </w:rPr>
        <w:t>Mission Statement</w:t>
      </w:r>
    </w:p>
    <w:p w14:paraId="083E347E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>We will be a key advocate for community pharmacy on contractual challenges, whilst supporting the delivery of sustainable, quality services that benefit contractors, patients, and wider stakeholders.</w:t>
      </w:r>
    </w:p>
    <w:p w14:paraId="47420359" w14:textId="77777777" w:rsidR="00F659B2" w:rsidRDefault="00F659B2" w:rsidP="001E4E8F">
      <w:pPr>
        <w:spacing w:line="240" w:lineRule="auto"/>
        <w:rPr>
          <w:rFonts w:cs="Arial"/>
          <w:b/>
          <w:bCs/>
          <w:color w:val="0072CE" w:themeColor="text1"/>
          <w:u w:val="single"/>
        </w:rPr>
      </w:pPr>
    </w:p>
    <w:p w14:paraId="55707E6B" w14:textId="03289753" w:rsidR="001E4E8F" w:rsidRPr="00F659B2" w:rsidRDefault="001E4E8F" w:rsidP="00F659B2">
      <w:pPr>
        <w:shd w:val="clear" w:color="auto" w:fill="0072CE" w:themeFill="text1"/>
        <w:spacing w:line="240" w:lineRule="auto"/>
        <w:rPr>
          <w:rFonts w:cs="Arial"/>
          <w:b/>
          <w:bCs/>
          <w:color w:val="FFFFFF" w:themeColor="background2"/>
          <w:u w:val="single"/>
        </w:rPr>
      </w:pPr>
      <w:r w:rsidRPr="00F659B2">
        <w:rPr>
          <w:rFonts w:cs="Arial"/>
          <w:b/>
          <w:bCs/>
          <w:color w:val="FFFFFF" w:themeColor="background2"/>
          <w:u w:val="single"/>
        </w:rPr>
        <w:t>Strategic Plan</w:t>
      </w:r>
    </w:p>
    <w:p w14:paraId="57AEB4FF" w14:textId="77777777" w:rsidR="001E4E8F" w:rsidRPr="00F659B2" w:rsidRDefault="001E4E8F" w:rsidP="00F659B2">
      <w:pPr>
        <w:rPr>
          <w:rFonts w:cs="Arial"/>
          <w:b/>
          <w:bCs/>
          <w:color w:val="0072CE" w:themeColor="text1"/>
          <w:u w:val="single"/>
        </w:rPr>
      </w:pPr>
      <w:bookmarkStart w:id="0" w:name="_Hlk135995622"/>
      <w:r w:rsidRPr="00F659B2">
        <w:rPr>
          <w:rFonts w:cs="Arial"/>
          <w:b/>
          <w:bCs/>
          <w:color w:val="0072CE" w:themeColor="text1"/>
          <w:u w:val="single"/>
        </w:rPr>
        <w:t>Communications and Marketing</w:t>
      </w:r>
    </w:p>
    <w:p w14:paraId="64628A94" w14:textId="77777777" w:rsidR="001E4E8F" w:rsidRPr="00F659B2" w:rsidRDefault="001E4E8F" w:rsidP="001E4E8F">
      <w:pPr>
        <w:spacing w:line="240" w:lineRule="auto"/>
        <w:rPr>
          <w:rFonts w:cs="Arial"/>
          <w:color w:val="0072CE" w:themeColor="text1"/>
          <w:u w:val="single"/>
        </w:rPr>
      </w:pPr>
      <w:r w:rsidRPr="00F659B2">
        <w:rPr>
          <w:rFonts w:cs="Arial"/>
          <w:color w:val="0072CE" w:themeColor="text1"/>
          <w:u w:val="single"/>
        </w:rPr>
        <w:t>Vision</w:t>
      </w:r>
    </w:p>
    <w:p w14:paraId="336B37D8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>To get the right message to the right people via the right media at the right time.</w:t>
      </w:r>
    </w:p>
    <w:p w14:paraId="334A1869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>Goals</w:t>
      </w:r>
    </w:p>
    <w:p w14:paraId="3C973DCD" w14:textId="77777777" w:rsidR="001E4E8F" w:rsidRPr="001E4E8F" w:rsidRDefault="001E4E8F" w:rsidP="001E4E8F">
      <w:pPr>
        <w:pStyle w:val="ListParagraph"/>
        <w:numPr>
          <w:ilvl w:val="0"/>
          <w:numId w:val="7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To increase awareness &amp; maintain the role and functions of Community Pharmacy Liverpool (CPL).</w:t>
      </w:r>
    </w:p>
    <w:p w14:paraId="112AAA28" w14:textId="77777777" w:rsidR="001E4E8F" w:rsidRPr="001E4E8F" w:rsidRDefault="001E4E8F" w:rsidP="001E4E8F">
      <w:pPr>
        <w:pStyle w:val="ListParagraph"/>
        <w:numPr>
          <w:ilvl w:val="0"/>
          <w:numId w:val="7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Optimise all forms of communication, develop our social media platform &amp; explore new opportunities to convey our messages.</w:t>
      </w:r>
    </w:p>
    <w:p w14:paraId="2CCE7B5A" w14:textId="77777777" w:rsidR="001E4E8F" w:rsidRPr="001E4E8F" w:rsidRDefault="001E4E8F" w:rsidP="001E4E8F">
      <w:pPr>
        <w:pStyle w:val="ListParagraph"/>
        <w:numPr>
          <w:ilvl w:val="0"/>
          <w:numId w:val="7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Our website will be the go-to comprehensive information source for contractors and external stakeholders.</w:t>
      </w:r>
    </w:p>
    <w:p w14:paraId="085EF5BA" w14:textId="77777777" w:rsidR="001E4E8F" w:rsidRPr="001E4E8F" w:rsidRDefault="001E4E8F" w:rsidP="001E4E8F">
      <w:pPr>
        <w:pStyle w:val="ListParagraph"/>
        <w:numPr>
          <w:ilvl w:val="0"/>
          <w:numId w:val="7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Regularly measure and review the effectiveness of our communications.</w:t>
      </w:r>
    </w:p>
    <w:p w14:paraId="3E05A5BB" w14:textId="77777777" w:rsidR="001E4E8F" w:rsidRPr="001E4E8F" w:rsidRDefault="001E4E8F" w:rsidP="001E4E8F">
      <w:pPr>
        <w:pStyle w:val="ListParagraph"/>
        <w:numPr>
          <w:ilvl w:val="0"/>
          <w:numId w:val="7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Optimise communication within Community Pharmacy Liverpool (CPL) using the most efficient electronic means.</w:t>
      </w:r>
    </w:p>
    <w:bookmarkEnd w:id="0"/>
    <w:p w14:paraId="0060447F" w14:textId="77777777" w:rsidR="001E4E8F" w:rsidRPr="001E4E8F" w:rsidRDefault="001E4E8F" w:rsidP="001E4E8F">
      <w:pPr>
        <w:spacing w:line="240" w:lineRule="auto"/>
        <w:rPr>
          <w:rFonts w:cs="Arial"/>
          <w:b/>
          <w:bCs/>
          <w:color w:val="0072CE" w:themeColor="text1"/>
          <w:u w:val="single"/>
        </w:rPr>
      </w:pPr>
      <w:r w:rsidRPr="001E4E8F">
        <w:rPr>
          <w:rFonts w:cs="Arial"/>
          <w:b/>
          <w:bCs/>
          <w:color w:val="0072CE" w:themeColor="text1"/>
          <w:u w:val="single"/>
        </w:rPr>
        <w:t>Governance and Finance</w:t>
      </w:r>
    </w:p>
    <w:p w14:paraId="08306FC4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  <w:u w:val="single"/>
        </w:rPr>
      </w:pPr>
      <w:r w:rsidRPr="001E4E8F">
        <w:rPr>
          <w:rFonts w:cs="Arial"/>
          <w:color w:val="0072CE" w:themeColor="text1"/>
          <w:u w:val="single"/>
        </w:rPr>
        <w:t>Vision</w:t>
      </w:r>
    </w:p>
    <w:p w14:paraId="453C6B73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>A governance structure which delivers effective legal, financial, business, and individual member outcomes; that is clearly measured, reported and benefits Liverpool pharmacy contractors</w:t>
      </w:r>
    </w:p>
    <w:p w14:paraId="39F2FA4D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  <w:u w:val="single"/>
        </w:rPr>
      </w:pPr>
      <w:r w:rsidRPr="001E4E8F">
        <w:rPr>
          <w:rFonts w:cs="Arial"/>
          <w:color w:val="0072CE" w:themeColor="text1"/>
          <w:u w:val="single"/>
        </w:rPr>
        <w:t>Goals</w:t>
      </w:r>
    </w:p>
    <w:p w14:paraId="39793D3B" w14:textId="77777777" w:rsidR="001E4E8F" w:rsidRPr="001E4E8F" w:rsidRDefault="001E4E8F" w:rsidP="001E4E8F">
      <w:pPr>
        <w:pStyle w:val="ListParagraph"/>
        <w:numPr>
          <w:ilvl w:val="0"/>
          <w:numId w:val="8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Review current policies and protocols against PSNC best practice.</w:t>
      </w:r>
    </w:p>
    <w:p w14:paraId="7B2ED16E" w14:textId="77777777" w:rsidR="001E4E8F" w:rsidRPr="001E4E8F" w:rsidRDefault="001E4E8F" w:rsidP="001E4E8F">
      <w:pPr>
        <w:pStyle w:val="ListParagraph"/>
        <w:numPr>
          <w:ilvl w:val="0"/>
          <w:numId w:val="8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Ensure the LPC constitution is followed, and sound governance structures are in place.</w:t>
      </w:r>
    </w:p>
    <w:p w14:paraId="4E25505D" w14:textId="77777777" w:rsidR="001E4E8F" w:rsidRPr="001E4E8F" w:rsidRDefault="001E4E8F" w:rsidP="001E4E8F">
      <w:pPr>
        <w:pStyle w:val="ListParagraph"/>
        <w:numPr>
          <w:ilvl w:val="0"/>
          <w:numId w:val="8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Ensure LPC staff members are appropriately and effectively managed.</w:t>
      </w:r>
    </w:p>
    <w:p w14:paraId="0888CCBD" w14:textId="77777777" w:rsidR="001E4E8F" w:rsidRPr="001E4E8F" w:rsidRDefault="001E4E8F" w:rsidP="001E4E8F">
      <w:pPr>
        <w:pStyle w:val="ListParagraph"/>
        <w:numPr>
          <w:ilvl w:val="0"/>
          <w:numId w:val="8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Maintain a clear link between the LPC’s work plan and budget.</w:t>
      </w:r>
    </w:p>
    <w:p w14:paraId="0323370C" w14:textId="77777777" w:rsidR="001E4E8F" w:rsidRPr="001E4E8F" w:rsidRDefault="001E4E8F" w:rsidP="001E4E8F">
      <w:pPr>
        <w:pStyle w:val="ListParagraph"/>
        <w:numPr>
          <w:ilvl w:val="0"/>
          <w:numId w:val="8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Ensure financial probity through the appropriate setting and regular review of the LPC budget.</w:t>
      </w:r>
    </w:p>
    <w:p w14:paraId="7903664D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</w:p>
    <w:p w14:paraId="127898DB" w14:textId="77777777" w:rsidR="001E4E8F" w:rsidRPr="00F659B2" w:rsidRDefault="001E4E8F" w:rsidP="001E4E8F">
      <w:pPr>
        <w:spacing w:line="240" w:lineRule="auto"/>
        <w:rPr>
          <w:rFonts w:cs="Arial"/>
          <w:b/>
          <w:bCs/>
          <w:color w:val="0072CE" w:themeColor="text1"/>
          <w:u w:val="single"/>
        </w:rPr>
      </w:pPr>
      <w:r w:rsidRPr="00F659B2">
        <w:rPr>
          <w:rFonts w:cs="Arial"/>
          <w:b/>
          <w:bCs/>
          <w:color w:val="0072CE" w:themeColor="text1"/>
          <w:u w:val="single"/>
        </w:rPr>
        <w:lastRenderedPageBreak/>
        <w:t>Services</w:t>
      </w:r>
    </w:p>
    <w:p w14:paraId="378CBDEF" w14:textId="77777777" w:rsidR="001E4E8F" w:rsidRPr="00F659B2" w:rsidRDefault="001E4E8F" w:rsidP="001E4E8F">
      <w:pPr>
        <w:spacing w:line="240" w:lineRule="auto"/>
        <w:rPr>
          <w:rFonts w:cs="Arial"/>
          <w:color w:val="0072CE" w:themeColor="text1"/>
          <w:u w:val="single"/>
        </w:rPr>
      </w:pPr>
      <w:r w:rsidRPr="00F659B2">
        <w:rPr>
          <w:rFonts w:cs="Arial"/>
          <w:color w:val="0072CE" w:themeColor="text1"/>
          <w:u w:val="single"/>
        </w:rPr>
        <w:t>Vision</w:t>
      </w:r>
    </w:p>
    <w:p w14:paraId="2D5F5264" w14:textId="77777777" w:rsidR="001E4E8F" w:rsidRPr="001E4E8F" w:rsidRDefault="001E4E8F" w:rsidP="001E4E8F">
      <w:pPr>
        <w:spacing w:line="240" w:lineRule="auto"/>
        <w:rPr>
          <w:rFonts w:cs="Arial"/>
          <w:color w:val="0072CE" w:themeColor="text1"/>
        </w:rPr>
      </w:pPr>
      <w:r w:rsidRPr="001E4E8F">
        <w:rPr>
          <w:rFonts w:cs="Arial"/>
          <w:color w:val="0072CE" w:themeColor="text1"/>
        </w:rPr>
        <w:t>Liverpool Pharmacies will deliver high quality, sustainable nationally and locally commissioned services.</w:t>
      </w:r>
    </w:p>
    <w:p w14:paraId="3CE894A1" w14:textId="77777777" w:rsidR="001E4E8F" w:rsidRPr="00F659B2" w:rsidRDefault="001E4E8F" w:rsidP="001E4E8F">
      <w:pPr>
        <w:spacing w:line="240" w:lineRule="auto"/>
        <w:rPr>
          <w:rFonts w:cs="Arial"/>
          <w:color w:val="0072CE" w:themeColor="text1"/>
          <w:u w:val="single"/>
        </w:rPr>
      </w:pPr>
      <w:r w:rsidRPr="00F659B2">
        <w:rPr>
          <w:rFonts w:cs="Arial"/>
          <w:color w:val="0072CE" w:themeColor="text1"/>
          <w:u w:val="single"/>
        </w:rPr>
        <w:t>Goals</w:t>
      </w:r>
    </w:p>
    <w:p w14:paraId="419AB736" w14:textId="77777777" w:rsidR="001E4E8F" w:rsidRPr="001E4E8F" w:rsidRDefault="001E4E8F" w:rsidP="001E4E8F">
      <w:pPr>
        <w:pStyle w:val="ListParagraph"/>
        <w:numPr>
          <w:ilvl w:val="0"/>
          <w:numId w:val="6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Maintain the commissioning of existing pharmacy services within Liverpool.</w:t>
      </w:r>
    </w:p>
    <w:p w14:paraId="67735A79" w14:textId="77777777" w:rsidR="001E4E8F" w:rsidRPr="001E4E8F" w:rsidRDefault="001E4E8F" w:rsidP="001E4E8F">
      <w:pPr>
        <w:pStyle w:val="ListParagraph"/>
        <w:numPr>
          <w:ilvl w:val="0"/>
          <w:numId w:val="6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Develop and enable the commissioning of new pharmacy services through engagement with key stakeholders.</w:t>
      </w:r>
    </w:p>
    <w:p w14:paraId="4F62B537" w14:textId="77777777" w:rsidR="001E4E8F" w:rsidRPr="001E4E8F" w:rsidRDefault="001E4E8F" w:rsidP="001E4E8F">
      <w:pPr>
        <w:pStyle w:val="ListParagraph"/>
        <w:numPr>
          <w:ilvl w:val="0"/>
          <w:numId w:val="6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 xml:space="preserve">Engage with contractors; aiming to increase uptake of existing services. </w:t>
      </w:r>
    </w:p>
    <w:p w14:paraId="18CECFFB" w14:textId="77777777" w:rsidR="001E4E8F" w:rsidRPr="001E4E8F" w:rsidRDefault="001E4E8F" w:rsidP="001E4E8F">
      <w:pPr>
        <w:pStyle w:val="ListParagraph"/>
        <w:numPr>
          <w:ilvl w:val="0"/>
          <w:numId w:val="6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Inform and empower contractors to deliver newly commissioned services.</w:t>
      </w:r>
    </w:p>
    <w:p w14:paraId="510D9138" w14:textId="77777777" w:rsidR="001E4E8F" w:rsidRPr="001E4E8F" w:rsidRDefault="001E4E8F" w:rsidP="001E4E8F">
      <w:pPr>
        <w:pStyle w:val="ListParagraph"/>
        <w:numPr>
          <w:ilvl w:val="0"/>
          <w:numId w:val="6"/>
        </w:numPr>
        <w:rPr>
          <w:rFonts w:ascii="DM Sans" w:hAnsi="DM Sans" w:cs="Arial"/>
          <w:color w:val="0072CE" w:themeColor="text1"/>
          <w:sz w:val="22"/>
          <w:szCs w:val="22"/>
        </w:rPr>
      </w:pPr>
      <w:r w:rsidRPr="001E4E8F">
        <w:rPr>
          <w:rFonts w:ascii="DM Sans" w:hAnsi="DM Sans" w:cs="Arial"/>
          <w:color w:val="0072CE" w:themeColor="text1"/>
          <w:sz w:val="22"/>
          <w:szCs w:val="22"/>
        </w:rPr>
        <w:t>Identify learning needs within pharmacies; plan and deliver/help facilitate training for contractors and LPC members.</w:t>
      </w:r>
    </w:p>
    <w:p w14:paraId="2A5D7621" w14:textId="31A77B44" w:rsidR="007C15A6" w:rsidRPr="001E4E8F" w:rsidRDefault="007C15A6" w:rsidP="00246FDE">
      <w:pPr>
        <w:rPr>
          <w:color w:val="0072CE" w:themeColor="text1"/>
        </w:rPr>
      </w:pPr>
    </w:p>
    <w:sectPr w:rsidR="007C15A6" w:rsidRPr="001E4E8F" w:rsidSect="00275029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720" w:left="720" w:header="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BB7D" w14:textId="77777777" w:rsidR="00275029" w:rsidRDefault="00275029" w:rsidP="00630E66">
      <w:r>
        <w:separator/>
      </w:r>
    </w:p>
  </w:endnote>
  <w:endnote w:type="continuationSeparator" w:id="0">
    <w:p w14:paraId="4E8AD51B" w14:textId="77777777" w:rsidR="00275029" w:rsidRDefault="00275029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F4A1" w14:textId="32F439AD" w:rsidR="00144C83" w:rsidRPr="003D3DAE" w:rsidRDefault="00144C83" w:rsidP="00E338D7">
    <w:pPr>
      <w:pStyle w:val="Footer"/>
      <w:spacing w:before="60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B958" w14:textId="77777777" w:rsidR="00275029" w:rsidRDefault="00275029" w:rsidP="00630E66">
      <w:r>
        <w:separator/>
      </w:r>
    </w:p>
  </w:footnote>
  <w:footnote w:type="continuationSeparator" w:id="0">
    <w:p w14:paraId="04A0156E" w14:textId="77777777" w:rsidR="00275029" w:rsidRDefault="00275029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18FD" w14:textId="5D63619A" w:rsidR="00721E34" w:rsidRPr="00C06E4B" w:rsidRDefault="00F87FB7">
    <w:pPr>
      <w:pStyle w:val="Head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BDA22" wp14:editId="6987A6A7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502535" cy="952500"/>
          <wp:effectExtent l="0" t="0" r="0" b="0"/>
          <wp:wrapTopAndBottom/>
          <wp:docPr id="1785751406" name="Picture 1" descr="A black background with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751406" name="Picture 1" descr="A black background with blue and orang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4" b="10620"/>
                  <a:stretch/>
                </pic:blipFill>
                <pic:spPr bwMode="auto">
                  <a:xfrm>
                    <a:off x="0" y="0"/>
                    <a:ext cx="250253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2F24B9DE" wp14:editId="1CB358BC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4490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119181E0" wp14:editId="16302CB8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93529"/>
    <w:multiLevelType w:val="hybridMultilevel"/>
    <w:tmpl w:val="A936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8AF"/>
    <w:multiLevelType w:val="hybridMultilevel"/>
    <w:tmpl w:val="3B8A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42E0"/>
    <w:multiLevelType w:val="hybridMultilevel"/>
    <w:tmpl w:val="B2A88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CDA"/>
    <w:multiLevelType w:val="hybridMultilevel"/>
    <w:tmpl w:val="5BC0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5"/>
  </w:num>
  <w:num w:numId="6" w16cid:durableId="1608809922">
    <w:abstractNumId w:val="7"/>
  </w:num>
  <w:num w:numId="7" w16cid:durableId="1408334890">
    <w:abstractNumId w:val="6"/>
  </w:num>
  <w:num w:numId="8" w16cid:durableId="443689608">
    <w:abstractNumId w:val="4"/>
  </w:num>
  <w:num w:numId="9" w16cid:durableId="73308966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7"/>
    <w:rsid w:val="00004B1F"/>
    <w:rsid w:val="00011577"/>
    <w:rsid w:val="00043D85"/>
    <w:rsid w:val="00063800"/>
    <w:rsid w:val="000955A8"/>
    <w:rsid w:val="00097984"/>
    <w:rsid w:val="000C177D"/>
    <w:rsid w:val="000D3531"/>
    <w:rsid w:val="000D4ADA"/>
    <w:rsid w:val="0011002C"/>
    <w:rsid w:val="0011715D"/>
    <w:rsid w:val="00135EFF"/>
    <w:rsid w:val="00142F9A"/>
    <w:rsid w:val="00144C83"/>
    <w:rsid w:val="00147A4B"/>
    <w:rsid w:val="0016781F"/>
    <w:rsid w:val="001D49AE"/>
    <w:rsid w:val="001E4E8F"/>
    <w:rsid w:val="0021001A"/>
    <w:rsid w:val="002154C2"/>
    <w:rsid w:val="00223C88"/>
    <w:rsid w:val="00246FDE"/>
    <w:rsid w:val="00275029"/>
    <w:rsid w:val="00275D96"/>
    <w:rsid w:val="002765A8"/>
    <w:rsid w:val="0028295A"/>
    <w:rsid w:val="0029378A"/>
    <w:rsid w:val="002C51E8"/>
    <w:rsid w:val="002D5EF6"/>
    <w:rsid w:val="002E1ACD"/>
    <w:rsid w:val="002E374E"/>
    <w:rsid w:val="002F6DD0"/>
    <w:rsid w:val="003025D1"/>
    <w:rsid w:val="0030587C"/>
    <w:rsid w:val="00325DE9"/>
    <w:rsid w:val="0032645E"/>
    <w:rsid w:val="003352BC"/>
    <w:rsid w:val="00352C36"/>
    <w:rsid w:val="003914C5"/>
    <w:rsid w:val="003B597B"/>
    <w:rsid w:val="003C5AAF"/>
    <w:rsid w:val="003C7B95"/>
    <w:rsid w:val="003D3DAE"/>
    <w:rsid w:val="003D4534"/>
    <w:rsid w:val="00416918"/>
    <w:rsid w:val="00423239"/>
    <w:rsid w:val="00432D03"/>
    <w:rsid w:val="00435A2C"/>
    <w:rsid w:val="0044019D"/>
    <w:rsid w:val="00454680"/>
    <w:rsid w:val="0047521E"/>
    <w:rsid w:val="004A382E"/>
    <w:rsid w:val="004B728F"/>
    <w:rsid w:val="004E20F8"/>
    <w:rsid w:val="00501B6C"/>
    <w:rsid w:val="00514E35"/>
    <w:rsid w:val="00535208"/>
    <w:rsid w:val="00596E83"/>
    <w:rsid w:val="005A26E7"/>
    <w:rsid w:val="005B3BA1"/>
    <w:rsid w:val="005C3ED7"/>
    <w:rsid w:val="005F03FB"/>
    <w:rsid w:val="005F1BDB"/>
    <w:rsid w:val="00605E19"/>
    <w:rsid w:val="0062035C"/>
    <w:rsid w:val="00630E66"/>
    <w:rsid w:val="00651C85"/>
    <w:rsid w:val="0067350B"/>
    <w:rsid w:val="00707452"/>
    <w:rsid w:val="00707F4B"/>
    <w:rsid w:val="007147FF"/>
    <w:rsid w:val="00721E34"/>
    <w:rsid w:val="00737119"/>
    <w:rsid w:val="00740040"/>
    <w:rsid w:val="00766C75"/>
    <w:rsid w:val="007866F4"/>
    <w:rsid w:val="00792315"/>
    <w:rsid w:val="00792A9B"/>
    <w:rsid w:val="007B377A"/>
    <w:rsid w:val="007B4CF9"/>
    <w:rsid w:val="007C15A6"/>
    <w:rsid w:val="007C2878"/>
    <w:rsid w:val="007C4DF9"/>
    <w:rsid w:val="007C6669"/>
    <w:rsid w:val="007D591A"/>
    <w:rsid w:val="007E15AE"/>
    <w:rsid w:val="007E1A34"/>
    <w:rsid w:val="007F15A3"/>
    <w:rsid w:val="008166D8"/>
    <w:rsid w:val="008359FA"/>
    <w:rsid w:val="00842CC1"/>
    <w:rsid w:val="008463CD"/>
    <w:rsid w:val="0085104A"/>
    <w:rsid w:val="00865FFC"/>
    <w:rsid w:val="0087477A"/>
    <w:rsid w:val="008945E6"/>
    <w:rsid w:val="008C3D82"/>
    <w:rsid w:val="008F4E48"/>
    <w:rsid w:val="008F510C"/>
    <w:rsid w:val="00947383"/>
    <w:rsid w:val="00953800"/>
    <w:rsid w:val="00956968"/>
    <w:rsid w:val="009621B2"/>
    <w:rsid w:val="00964EA6"/>
    <w:rsid w:val="009778F0"/>
    <w:rsid w:val="00987557"/>
    <w:rsid w:val="00993781"/>
    <w:rsid w:val="009C7E6C"/>
    <w:rsid w:val="009D1BED"/>
    <w:rsid w:val="009E349E"/>
    <w:rsid w:val="009E5B04"/>
    <w:rsid w:val="00A06961"/>
    <w:rsid w:val="00A12466"/>
    <w:rsid w:val="00A14756"/>
    <w:rsid w:val="00A317DF"/>
    <w:rsid w:val="00A34B44"/>
    <w:rsid w:val="00A36F03"/>
    <w:rsid w:val="00A53D05"/>
    <w:rsid w:val="00A7673E"/>
    <w:rsid w:val="00A86FD7"/>
    <w:rsid w:val="00AA4606"/>
    <w:rsid w:val="00AB3204"/>
    <w:rsid w:val="00AD565F"/>
    <w:rsid w:val="00AE0330"/>
    <w:rsid w:val="00AF08C0"/>
    <w:rsid w:val="00AF5F23"/>
    <w:rsid w:val="00B3310C"/>
    <w:rsid w:val="00B55598"/>
    <w:rsid w:val="00B800CB"/>
    <w:rsid w:val="00BB31E0"/>
    <w:rsid w:val="00C02150"/>
    <w:rsid w:val="00C028AA"/>
    <w:rsid w:val="00C06E4B"/>
    <w:rsid w:val="00C22C5E"/>
    <w:rsid w:val="00C918B1"/>
    <w:rsid w:val="00CC3104"/>
    <w:rsid w:val="00CD17CB"/>
    <w:rsid w:val="00D30FBF"/>
    <w:rsid w:val="00D37431"/>
    <w:rsid w:val="00D6239B"/>
    <w:rsid w:val="00D728CB"/>
    <w:rsid w:val="00DF2BEC"/>
    <w:rsid w:val="00DF6718"/>
    <w:rsid w:val="00E15ECB"/>
    <w:rsid w:val="00E24111"/>
    <w:rsid w:val="00E25B13"/>
    <w:rsid w:val="00E338D7"/>
    <w:rsid w:val="00E55800"/>
    <w:rsid w:val="00E71B4A"/>
    <w:rsid w:val="00E87C92"/>
    <w:rsid w:val="00E9405B"/>
    <w:rsid w:val="00ED6EA3"/>
    <w:rsid w:val="00F1385C"/>
    <w:rsid w:val="00F22E87"/>
    <w:rsid w:val="00F31354"/>
    <w:rsid w:val="00F446DB"/>
    <w:rsid w:val="00F560D8"/>
    <w:rsid w:val="00F659B2"/>
    <w:rsid w:val="00F835EC"/>
    <w:rsid w:val="00F87FB7"/>
    <w:rsid w:val="00F93D09"/>
    <w:rsid w:val="00F96F9F"/>
    <w:rsid w:val="00FE514C"/>
    <w:rsid w:val="00FF39B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0D2F"/>
  <w15:chartTrackingRefBased/>
  <w15:docId w15:val="{D7808AD2-DFDC-4347-A13C-DA2B7EEF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69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32D03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7Char">
    <w:name w:val="Heading 7 Char"/>
    <w:basedOn w:val="DefaultParagraphFont"/>
    <w:link w:val="Heading7"/>
    <w:semiHidden/>
    <w:rsid w:val="00432D03"/>
    <w:rPr>
      <w:rFonts w:ascii="Times New Roman" w:eastAsia="Times New Roman" w:hAnsi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1E4E8F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l\Downloads\Document%20-%20Word%20template%20-%20Complex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Word template - Complex</Template>
  <TotalTime>17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Liverpool LPC</dc:creator>
  <cp:keywords/>
  <dc:description/>
  <cp:lastModifiedBy>Thomas Wareing</cp:lastModifiedBy>
  <cp:revision>13</cp:revision>
  <cp:lastPrinted>2022-06-09T11:49:00Z</cp:lastPrinted>
  <dcterms:created xsi:type="dcterms:W3CDTF">2023-12-29T21:26:00Z</dcterms:created>
  <dcterms:modified xsi:type="dcterms:W3CDTF">2024-01-17T16:14:00Z</dcterms:modified>
</cp:coreProperties>
</file>