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3083" w14:textId="77777777" w:rsidR="00DE0D78" w:rsidRPr="00731543" w:rsidRDefault="00DE0D78" w:rsidP="00DE0D78">
      <w:pPr>
        <w:pStyle w:val="Heading1"/>
        <w:spacing w:before="1"/>
        <w:ind w:left="0"/>
        <w:rPr>
          <w:rFonts w:ascii="Arial" w:hAnsi="Arial" w:cs="Arial"/>
          <w:b/>
          <w:color w:val="5A913D"/>
          <w:sz w:val="18"/>
          <w:szCs w:val="18"/>
        </w:rPr>
      </w:pPr>
      <w:r w:rsidRPr="00731543">
        <w:rPr>
          <w:rFonts w:ascii="Arial" w:hAnsi="Arial" w:cs="Arial"/>
          <w:b/>
          <w:color w:val="5A913D"/>
          <w:sz w:val="18"/>
          <w:szCs w:val="18"/>
        </w:rPr>
        <w:t>Community Pharmacy Tracker</w:t>
      </w:r>
    </w:p>
    <w:p w14:paraId="79E4D21A" w14:textId="77777777" w:rsidR="00DE0D78" w:rsidRPr="00731543" w:rsidRDefault="00DE0D78" w:rsidP="00DE0D78">
      <w:pPr>
        <w:pStyle w:val="Heading1"/>
        <w:spacing w:before="1"/>
        <w:ind w:left="0"/>
        <w:rPr>
          <w:rFonts w:ascii="Arial" w:hAnsi="Arial" w:cs="Arial"/>
          <w:bCs/>
          <w:color w:val="5A913D"/>
          <w:sz w:val="18"/>
          <w:szCs w:val="18"/>
        </w:rPr>
      </w:pPr>
    </w:p>
    <w:p w14:paraId="407BCD32" w14:textId="564376AD" w:rsidR="00DE0D78" w:rsidRDefault="00DE0D78" w:rsidP="00731543">
      <w:pPr>
        <w:pStyle w:val="Heading1"/>
        <w:spacing w:before="1"/>
        <w:ind w:left="0"/>
        <w:rPr>
          <w:rFonts w:ascii="Arial" w:hAnsi="Arial" w:cs="Arial"/>
          <w:bCs/>
          <w:color w:val="5A913D"/>
          <w:sz w:val="18"/>
          <w:szCs w:val="18"/>
        </w:rPr>
      </w:pPr>
      <w:r w:rsidRPr="00731543">
        <w:rPr>
          <w:rFonts w:ascii="Arial" w:hAnsi="Arial" w:cs="Arial"/>
          <w:bCs/>
          <w:color w:val="5A913D"/>
          <w:sz w:val="18"/>
          <w:szCs w:val="18"/>
        </w:rPr>
        <w:t>If you are part of a pharmacy group or multiple, please liaise with your company managers / head office.</w:t>
      </w:r>
    </w:p>
    <w:p w14:paraId="4D96FB85" w14:textId="77777777" w:rsidR="00731543" w:rsidRPr="00731543" w:rsidRDefault="00731543" w:rsidP="00731543">
      <w:pPr>
        <w:pStyle w:val="Heading1"/>
        <w:spacing w:before="1"/>
        <w:ind w:left="0"/>
        <w:rPr>
          <w:rFonts w:ascii="Arial" w:hAnsi="Arial" w:cs="Arial"/>
          <w:bCs/>
          <w:color w:val="5A913D"/>
          <w:sz w:val="18"/>
          <w:szCs w:val="18"/>
        </w:rPr>
      </w:pPr>
    </w:p>
    <w:tbl>
      <w:tblPr>
        <w:tblStyle w:val="TableGrid"/>
        <w:tblW w:w="0" w:type="auto"/>
        <w:tblLook w:val="04A0" w:firstRow="1" w:lastRow="0" w:firstColumn="1" w:lastColumn="0" w:noHBand="0" w:noVBand="1"/>
      </w:tblPr>
      <w:tblGrid>
        <w:gridCol w:w="1711"/>
        <w:gridCol w:w="1261"/>
        <w:gridCol w:w="1134"/>
        <w:gridCol w:w="3823"/>
        <w:gridCol w:w="1087"/>
      </w:tblGrid>
      <w:tr w:rsidR="00731543" w14:paraId="3E3E3CF0" w14:textId="77777777" w:rsidTr="000B1343">
        <w:tc>
          <w:tcPr>
            <w:tcW w:w="1711" w:type="dxa"/>
            <w:shd w:val="clear" w:color="auto" w:fill="4A4A4A"/>
          </w:tcPr>
          <w:p w14:paraId="687BE036" w14:textId="77777777" w:rsidR="00DE0D78" w:rsidRPr="0051517F" w:rsidRDefault="00DE0D78" w:rsidP="00E15AAB">
            <w:pPr>
              <w:rPr>
                <w:rFonts w:ascii="Arial" w:hAnsi="Arial" w:cs="Arial"/>
                <w:color w:val="FFFFFF" w:themeColor="background1"/>
                <w:sz w:val="18"/>
                <w:szCs w:val="18"/>
              </w:rPr>
            </w:pPr>
            <w:r w:rsidRPr="0051517F">
              <w:rPr>
                <w:rFonts w:ascii="Arial" w:hAnsi="Arial" w:cs="Arial"/>
                <w:color w:val="FFFFFF" w:themeColor="background1"/>
                <w:sz w:val="18"/>
                <w:szCs w:val="18"/>
              </w:rPr>
              <w:t>Subject</w:t>
            </w:r>
          </w:p>
        </w:tc>
        <w:tc>
          <w:tcPr>
            <w:tcW w:w="1261" w:type="dxa"/>
            <w:shd w:val="clear" w:color="auto" w:fill="4A4A4A"/>
          </w:tcPr>
          <w:p w14:paraId="73556AC7" w14:textId="77777777" w:rsidR="00DE0D78" w:rsidRPr="0051517F" w:rsidRDefault="00DE0D78" w:rsidP="00E15AAB">
            <w:pPr>
              <w:rPr>
                <w:rFonts w:ascii="Arial" w:hAnsi="Arial" w:cs="Arial"/>
                <w:color w:val="FFFFFF" w:themeColor="background1"/>
                <w:sz w:val="18"/>
                <w:szCs w:val="18"/>
              </w:rPr>
            </w:pPr>
            <w:r w:rsidRPr="0051517F">
              <w:rPr>
                <w:rFonts w:ascii="Arial" w:hAnsi="Arial" w:cs="Arial"/>
                <w:color w:val="FFFFFF" w:themeColor="background1"/>
                <w:sz w:val="18"/>
                <w:szCs w:val="18"/>
              </w:rPr>
              <w:t>Requirement</w:t>
            </w:r>
          </w:p>
        </w:tc>
        <w:tc>
          <w:tcPr>
            <w:tcW w:w="1134" w:type="dxa"/>
            <w:shd w:val="clear" w:color="auto" w:fill="4A4A4A"/>
          </w:tcPr>
          <w:p w14:paraId="2EEE5B77" w14:textId="77777777" w:rsidR="00DE0D78" w:rsidRPr="0051517F" w:rsidRDefault="00DE0D78" w:rsidP="00E15AAB">
            <w:pPr>
              <w:rPr>
                <w:rFonts w:ascii="Arial" w:hAnsi="Arial" w:cs="Arial"/>
                <w:color w:val="FFFFFF" w:themeColor="background1"/>
                <w:sz w:val="18"/>
                <w:szCs w:val="18"/>
              </w:rPr>
            </w:pPr>
            <w:r w:rsidRPr="0051517F">
              <w:rPr>
                <w:rFonts w:ascii="Arial" w:hAnsi="Arial" w:cs="Arial"/>
                <w:color w:val="FFFFFF" w:themeColor="background1"/>
                <w:sz w:val="18"/>
                <w:szCs w:val="18"/>
              </w:rPr>
              <w:t>Deadline</w:t>
            </w:r>
          </w:p>
        </w:tc>
        <w:tc>
          <w:tcPr>
            <w:tcW w:w="3823" w:type="dxa"/>
            <w:shd w:val="clear" w:color="auto" w:fill="4A4A4A"/>
          </w:tcPr>
          <w:p w14:paraId="0937B1C9" w14:textId="77777777" w:rsidR="00DE0D78" w:rsidRPr="0051517F" w:rsidRDefault="00DE0D78" w:rsidP="00E15AAB">
            <w:pPr>
              <w:rPr>
                <w:rFonts w:ascii="Arial" w:hAnsi="Arial" w:cs="Arial"/>
                <w:color w:val="FFFFFF" w:themeColor="background1"/>
                <w:sz w:val="18"/>
                <w:szCs w:val="18"/>
              </w:rPr>
            </w:pPr>
            <w:r w:rsidRPr="0051517F">
              <w:rPr>
                <w:rFonts w:ascii="Arial" w:hAnsi="Arial" w:cs="Arial"/>
                <w:color w:val="FFFFFF" w:themeColor="background1"/>
                <w:sz w:val="18"/>
                <w:szCs w:val="18"/>
              </w:rPr>
              <w:t>Action and Links</w:t>
            </w:r>
          </w:p>
        </w:tc>
        <w:tc>
          <w:tcPr>
            <w:tcW w:w="1087" w:type="dxa"/>
            <w:shd w:val="clear" w:color="auto" w:fill="4A4A4A"/>
          </w:tcPr>
          <w:p w14:paraId="38AC1F6C" w14:textId="77777777" w:rsidR="00DE0D78" w:rsidRPr="0051517F" w:rsidRDefault="00DE0D78" w:rsidP="00E15AAB">
            <w:pPr>
              <w:rPr>
                <w:rFonts w:ascii="Arial" w:hAnsi="Arial" w:cs="Arial"/>
                <w:color w:val="FFFFFF" w:themeColor="background1"/>
                <w:sz w:val="18"/>
                <w:szCs w:val="18"/>
              </w:rPr>
            </w:pPr>
            <w:r>
              <w:rPr>
                <w:rFonts w:ascii="Arial" w:hAnsi="Arial" w:cs="Arial"/>
                <w:color w:val="FFFFFF" w:themeColor="background1"/>
                <w:sz w:val="18"/>
                <w:szCs w:val="18"/>
              </w:rPr>
              <w:t>Complete?</w:t>
            </w:r>
          </w:p>
        </w:tc>
      </w:tr>
      <w:tr w:rsidR="000B1343" w14:paraId="4D6E09F2" w14:textId="77777777" w:rsidTr="000B1343">
        <w:tc>
          <w:tcPr>
            <w:tcW w:w="1711" w:type="dxa"/>
          </w:tcPr>
          <w:p w14:paraId="74B4A0B2" w14:textId="2452217C" w:rsidR="00DE0D78" w:rsidRPr="00731543" w:rsidRDefault="008E11A0" w:rsidP="00E15AAB">
            <w:pPr>
              <w:rPr>
                <w:rFonts w:ascii="Arial" w:hAnsi="Arial" w:cs="Arial"/>
                <w:color w:val="5A913D"/>
                <w:sz w:val="18"/>
                <w:szCs w:val="18"/>
              </w:rPr>
            </w:pPr>
            <w:r w:rsidRPr="00731543">
              <w:rPr>
                <w:rFonts w:ascii="Arial" w:hAnsi="Arial" w:cs="Arial"/>
                <w:color w:val="5A913D"/>
                <w:sz w:val="18"/>
                <w:szCs w:val="18"/>
              </w:rPr>
              <w:t>Smartcard Deadline</w:t>
            </w:r>
          </w:p>
        </w:tc>
        <w:tc>
          <w:tcPr>
            <w:tcW w:w="1261" w:type="dxa"/>
          </w:tcPr>
          <w:p w14:paraId="5085C0E1" w14:textId="123BED5F" w:rsidR="00DE0D78" w:rsidRPr="00731543" w:rsidRDefault="008E11A0" w:rsidP="00E15AAB">
            <w:pPr>
              <w:rPr>
                <w:rFonts w:ascii="Arial" w:hAnsi="Arial" w:cs="Arial"/>
                <w:sz w:val="18"/>
                <w:szCs w:val="18"/>
              </w:rPr>
            </w:pPr>
            <w:r w:rsidRPr="00731543">
              <w:rPr>
                <w:rFonts w:ascii="Arial" w:hAnsi="Arial" w:cs="Arial"/>
                <w:sz w:val="18"/>
                <w:szCs w:val="18"/>
              </w:rPr>
              <w:t>Service Delivery</w:t>
            </w:r>
          </w:p>
        </w:tc>
        <w:tc>
          <w:tcPr>
            <w:tcW w:w="1134" w:type="dxa"/>
          </w:tcPr>
          <w:p w14:paraId="36454717" w14:textId="205EFF8A" w:rsidR="00DE0D78" w:rsidRPr="00731543" w:rsidRDefault="004841FE" w:rsidP="00E15AAB">
            <w:pPr>
              <w:rPr>
                <w:rFonts w:ascii="Arial" w:hAnsi="Arial" w:cs="Arial"/>
                <w:sz w:val="18"/>
                <w:szCs w:val="18"/>
              </w:rPr>
            </w:pPr>
            <w:r w:rsidRPr="00731543">
              <w:rPr>
                <w:rFonts w:ascii="Arial" w:hAnsi="Arial" w:cs="Arial"/>
                <w:sz w:val="18"/>
                <w:szCs w:val="18"/>
              </w:rPr>
              <w:t>2</w:t>
            </w:r>
            <w:r w:rsidRPr="00731543">
              <w:rPr>
                <w:rFonts w:ascii="Arial" w:hAnsi="Arial" w:cs="Arial"/>
                <w:sz w:val="18"/>
                <w:szCs w:val="18"/>
              </w:rPr>
              <w:t>7th June 2022</w:t>
            </w:r>
          </w:p>
        </w:tc>
        <w:tc>
          <w:tcPr>
            <w:tcW w:w="3823" w:type="dxa"/>
          </w:tcPr>
          <w:p w14:paraId="578C0907" w14:textId="77777777" w:rsidR="00DE0D78" w:rsidRPr="00731543" w:rsidRDefault="004841FE" w:rsidP="00E15AAB">
            <w:pPr>
              <w:rPr>
                <w:rFonts w:ascii="Arial" w:hAnsi="Arial" w:cs="Arial"/>
                <w:sz w:val="18"/>
                <w:szCs w:val="18"/>
              </w:rPr>
            </w:pPr>
            <w:r w:rsidRPr="00731543">
              <w:rPr>
                <w:rFonts w:ascii="Arial" w:hAnsi="Arial" w:cs="Arial"/>
                <w:sz w:val="18"/>
                <w:szCs w:val="18"/>
              </w:rPr>
              <w:t>140,000 cards are due for renewal on 27 June 2022. Please ensure all team members with a smartcard check their card immediately and renew if it is due to expire.</w:t>
            </w:r>
          </w:p>
          <w:p w14:paraId="0F48ACDF" w14:textId="606D2E09" w:rsidR="004841FE" w:rsidRPr="00731543" w:rsidRDefault="004841FE" w:rsidP="00E15AAB">
            <w:pPr>
              <w:rPr>
                <w:rFonts w:ascii="Arial" w:hAnsi="Arial" w:cs="Arial"/>
                <w:sz w:val="18"/>
                <w:szCs w:val="18"/>
              </w:rPr>
            </w:pPr>
          </w:p>
        </w:tc>
        <w:tc>
          <w:tcPr>
            <w:tcW w:w="1087" w:type="dxa"/>
          </w:tcPr>
          <w:p w14:paraId="721C9431" w14:textId="77777777" w:rsidR="00DE0D78" w:rsidRPr="00731543" w:rsidRDefault="00DE0D78" w:rsidP="00E15AAB">
            <w:pPr>
              <w:rPr>
                <w:rFonts w:ascii="Arial" w:hAnsi="Arial" w:cs="Arial"/>
                <w:sz w:val="18"/>
                <w:szCs w:val="18"/>
              </w:rPr>
            </w:pPr>
          </w:p>
        </w:tc>
      </w:tr>
      <w:tr w:rsidR="000B1343" w14:paraId="3A1BE630" w14:textId="77777777" w:rsidTr="000B1343">
        <w:tc>
          <w:tcPr>
            <w:tcW w:w="1711" w:type="dxa"/>
          </w:tcPr>
          <w:p w14:paraId="1180635B" w14:textId="06109A85" w:rsidR="00DE0D78" w:rsidRPr="00731543" w:rsidRDefault="008B6AFC" w:rsidP="00E15AAB">
            <w:pPr>
              <w:rPr>
                <w:rFonts w:ascii="Arial" w:hAnsi="Arial" w:cs="Arial"/>
                <w:color w:val="5A913D"/>
                <w:sz w:val="18"/>
                <w:szCs w:val="18"/>
              </w:rPr>
            </w:pPr>
            <w:r w:rsidRPr="00731543">
              <w:rPr>
                <w:rFonts w:ascii="Arial" w:hAnsi="Arial" w:cs="Arial"/>
                <w:color w:val="5A913D"/>
                <w:sz w:val="18"/>
                <w:szCs w:val="18"/>
              </w:rPr>
              <w:t>DSP Toolkit</w:t>
            </w:r>
          </w:p>
        </w:tc>
        <w:tc>
          <w:tcPr>
            <w:tcW w:w="1261" w:type="dxa"/>
          </w:tcPr>
          <w:p w14:paraId="057056C1" w14:textId="5A005AEC" w:rsidR="00DE0D78" w:rsidRPr="00731543" w:rsidRDefault="008B6AFC" w:rsidP="00E15AAB">
            <w:pPr>
              <w:rPr>
                <w:rFonts w:ascii="Arial" w:hAnsi="Arial" w:cs="Arial"/>
                <w:sz w:val="18"/>
                <w:szCs w:val="18"/>
              </w:rPr>
            </w:pPr>
            <w:r w:rsidRPr="00731543">
              <w:rPr>
                <w:rFonts w:ascii="Arial" w:hAnsi="Arial" w:cs="Arial"/>
                <w:sz w:val="18"/>
                <w:szCs w:val="18"/>
              </w:rPr>
              <w:t>Contractual Requirement</w:t>
            </w:r>
          </w:p>
        </w:tc>
        <w:tc>
          <w:tcPr>
            <w:tcW w:w="1134" w:type="dxa"/>
          </w:tcPr>
          <w:p w14:paraId="41BCE289" w14:textId="15EBECD9" w:rsidR="00DE0D78" w:rsidRPr="00731543" w:rsidRDefault="008B6AFC" w:rsidP="00E15AAB">
            <w:pPr>
              <w:rPr>
                <w:rFonts w:ascii="Arial" w:hAnsi="Arial" w:cs="Arial"/>
                <w:sz w:val="18"/>
                <w:szCs w:val="18"/>
              </w:rPr>
            </w:pPr>
            <w:r w:rsidRPr="00731543">
              <w:rPr>
                <w:rFonts w:ascii="Arial" w:hAnsi="Arial" w:cs="Arial"/>
                <w:sz w:val="18"/>
                <w:szCs w:val="18"/>
              </w:rPr>
              <w:t>30th June 2022</w:t>
            </w:r>
          </w:p>
        </w:tc>
        <w:tc>
          <w:tcPr>
            <w:tcW w:w="3823" w:type="dxa"/>
          </w:tcPr>
          <w:p w14:paraId="6770FB62" w14:textId="77777777" w:rsidR="00DE0D78" w:rsidRPr="00731543" w:rsidRDefault="008B6AFC" w:rsidP="00E15AAB">
            <w:pPr>
              <w:rPr>
                <w:rFonts w:ascii="Arial" w:hAnsi="Arial" w:cs="Arial"/>
                <w:sz w:val="18"/>
                <w:szCs w:val="18"/>
              </w:rPr>
            </w:pPr>
            <w:r w:rsidRPr="00731543">
              <w:rPr>
                <w:rFonts w:ascii="Arial" w:hAnsi="Arial" w:cs="Arial"/>
                <w:sz w:val="18"/>
                <w:szCs w:val="18"/>
              </w:rPr>
              <w:t>Access the new guidance from PSNC to support you to complete the 2021/22 Data Security and Protection Toolkit here.</w:t>
            </w:r>
          </w:p>
          <w:p w14:paraId="24847E55" w14:textId="1FD27220" w:rsidR="008B6AFC" w:rsidRPr="00731543" w:rsidRDefault="008B6AFC" w:rsidP="00E15AAB">
            <w:pPr>
              <w:rPr>
                <w:rFonts w:ascii="Arial" w:hAnsi="Arial" w:cs="Arial"/>
                <w:sz w:val="18"/>
                <w:szCs w:val="18"/>
              </w:rPr>
            </w:pPr>
          </w:p>
        </w:tc>
        <w:tc>
          <w:tcPr>
            <w:tcW w:w="1087" w:type="dxa"/>
          </w:tcPr>
          <w:p w14:paraId="09EF3DA0" w14:textId="77777777" w:rsidR="00DE0D78" w:rsidRPr="00731543" w:rsidRDefault="00DE0D78" w:rsidP="00E15AAB">
            <w:pPr>
              <w:rPr>
                <w:rFonts w:ascii="Arial" w:hAnsi="Arial" w:cs="Arial"/>
                <w:sz w:val="18"/>
                <w:szCs w:val="18"/>
              </w:rPr>
            </w:pPr>
          </w:p>
        </w:tc>
      </w:tr>
      <w:tr w:rsidR="000B1343" w14:paraId="7755476D" w14:textId="77777777" w:rsidTr="000B1343">
        <w:tc>
          <w:tcPr>
            <w:tcW w:w="1711" w:type="dxa"/>
          </w:tcPr>
          <w:p w14:paraId="5B5A88B7" w14:textId="78576EB8" w:rsidR="00DE0D78" w:rsidRPr="00731543" w:rsidRDefault="008B6AFC" w:rsidP="00E15AAB">
            <w:pPr>
              <w:rPr>
                <w:rFonts w:ascii="Arial" w:hAnsi="Arial" w:cs="Arial"/>
                <w:color w:val="5A913D"/>
                <w:sz w:val="18"/>
                <w:szCs w:val="18"/>
              </w:rPr>
            </w:pPr>
            <w:r w:rsidRPr="00731543">
              <w:rPr>
                <w:rFonts w:ascii="Arial" w:hAnsi="Arial" w:cs="Arial"/>
                <w:color w:val="5A913D"/>
                <w:sz w:val="18"/>
                <w:szCs w:val="18"/>
              </w:rPr>
              <w:t>PQS</w:t>
            </w:r>
          </w:p>
        </w:tc>
        <w:tc>
          <w:tcPr>
            <w:tcW w:w="1261" w:type="dxa"/>
          </w:tcPr>
          <w:p w14:paraId="3B3BC70C" w14:textId="066FAD4B" w:rsidR="00DE0D78" w:rsidRPr="00731543" w:rsidRDefault="008B6AFC" w:rsidP="00E15AAB">
            <w:pPr>
              <w:rPr>
                <w:rFonts w:ascii="Arial" w:hAnsi="Arial" w:cs="Arial"/>
                <w:sz w:val="18"/>
                <w:szCs w:val="18"/>
              </w:rPr>
            </w:pPr>
            <w:r w:rsidRPr="00731543">
              <w:rPr>
                <w:rFonts w:ascii="Arial" w:hAnsi="Arial" w:cs="Arial"/>
                <w:sz w:val="18"/>
                <w:szCs w:val="18"/>
              </w:rPr>
              <w:t>Contractor Income</w:t>
            </w:r>
          </w:p>
        </w:tc>
        <w:tc>
          <w:tcPr>
            <w:tcW w:w="1134" w:type="dxa"/>
          </w:tcPr>
          <w:p w14:paraId="7F4FE6C8" w14:textId="281D6D8F" w:rsidR="00DE0D78" w:rsidRPr="00731543" w:rsidRDefault="008B6AFC" w:rsidP="00E15AAB">
            <w:pPr>
              <w:rPr>
                <w:rFonts w:ascii="Arial" w:hAnsi="Arial" w:cs="Arial"/>
                <w:sz w:val="18"/>
                <w:szCs w:val="18"/>
              </w:rPr>
            </w:pPr>
            <w:r w:rsidRPr="00731543">
              <w:rPr>
                <w:rFonts w:ascii="Arial" w:hAnsi="Arial" w:cs="Arial"/>
                <w:sz w:val="18"/>
                <w:szCs w:val="18"/>
              </w:rPr>
              <w:t>30th June 2022</w:t>
            </w:r>
          </w:p>
        </w:tc>
        <w:tc>
          <w:tcPr>
            <w:tcW w:w="3823" w:type="dxa"/>
          </w:tcPr>
          <w:p w14:paraId="4D5F156A" w14:textId="77777777" w:rsidR="00DE0D78" w:rsidRPr="00731543" w:rsidRDefault="00F02CD2" w:rsidP="00E15AAB">
            <w:pPr>
              <w:rPr>
                <w:rFonts w:ascii="Arial" w:hAnsi="Arial" w:cs="Arial"/>
                <w:sz w:val="18"/>
                <w:szCs w:val="18"/>
              </w:rPr>
            </w:pPr>
            <w:r w:rsidRPr="00731543">
              <w:rPr>
                <w:rFonts w:ascii="Arial" w:hAnsi="Arial" w:cs="Arial"/>
                <w:sz w:val="18"/>
                <w:szCs w:val="18"/>
              </w:rPr>
              <w:t>Evidence gathering for 2021/22 PQS must be completed by the June 30th 2022. You must ensure that evidence for all domains claimed for is fully in place by this point. Further details can be found on the PSNC website.</w:t>
            </w:r>
          </w:p>
          <w:p w14:paraId="712433B2" w14:textId="365A9DA8" w:rsidR="00F02CD2" w:rsidRPr="00731543" w:rsidRDefault="00F02CD2" w:rsidP="00E15AAB">
            <w:pPr>
              <w:rPr>
                <w:rFonts w:ascii="Arial" w:hAnsi="Arial" w:cs="Arial"/>
                <w:sz w:val="18"/>
                <w:szCs w:val="18"/>
              </w:rPr>
            </w:pPr>
          </w:p>
        </w:tc>
        <w:tc>
          <w:tcPr>
            <w:tcW w:w="1087" w:type="dxa"/>
          </w:tcPr>
          <w:p w14:paraId="14E02E1A" w14:textId="77777777" w:rsidR="00DE0D78" w:rsidRPr="00731543" w:rsidRDefault="00DE0D78" w:rsidP="00E15AAB">
            <w:pPr>
              <w:rPr>
                <w:rFonts w:ascii="Arial" w:hAnsi="Arial" w:cs="Arial"/>
                <w:sz w:val="18"/>
                <w:szCs w:val="18"/>
              </w:rPr>
            </w:pPr>
          </w:p>
        </w:tc>
      </w:tr>
      <w:tr w:rsidR="000B1343" w14:paraId="5FD5FE1A" w14:textId="77777777" w:rsidTr="000B1343">
        <w:tc>
          <w:tcPr>
            <w:tcW w:w="1711" w:type="dxa"/>
          </w:tcPr>
          <w:p w14:paraId="1DA21257" w14:textId="5C9954DC" w:rsidR="00DE0D78" w:rsidRPr="00731543" w:rsidRDefault="00F02CD2" w:rsidP="00E15AAB">
            <w:pPr>
              <w:rPr>
                <w:rFonts w:ascii="Arial" w:hAnsi="Arial" w:cs="Arial"/>
                <w:color w:val="5A913D"/>
                <w:sz w:val="18"/>
                <w:szCs w:val="18"/>
              </w:rPr>
            </w:pPr>
            <w:r w:rsidRPr="00731543">
              <w:rPr>
                <w:rFonts w:ascii="Arial" w:hAnsi="Arial" w:cs="Arial"/>
                <w:color w:val="5A913D"/>
                <w:sz w:val="18"/>
                <w:szCs w:val="18"/>
              </w:rPr>
              <w:t>PharmOutcomes Checks</w:t>
            </w:r>
          </w:p>
        </w:tc>
        <w:tc>
          <w:tcPr>
            <w:tcW w:w="1261" w:type="dxa"/>
          </w:tcPr>
          <w:p w14:paraId="6DA66340" w14:textId="4B0DB58D" w:rsidR="00DE0D78" w:rsidRPr="00731543" w:rsidRDefault="00F02CD2" w:rsidP="00E15AAB">
            <w:pPr>
              <w:rPr>
                <w:rFonts w:ascii="Arial" w:hAnsi="Arial" w:cs="Arial"/>
                <w:sz w:val="18"/>
                <w:szCs w:val="18"/>
              </w:rPr>
            </w:pPr>
            <w:r w:rsidRPr="00731543">
              <w:rPr>
                <w:rFonts w:ascii="Arial" w:hAnsi="Arial" w:cs="Arial"/>
                <w:sz w:val="18"/>
                <w:szCs w:val="18"/>
              </w:rPr>
              <w:t>Service Delivery / Contractual</w:t>
            </w:r>
          </w:p>
        </w:tc>
        <w:tc>
          <w:tcPr>
            <w:tcW w:w="1134" w:type="dxa"/>
          </w:tcPr>
          <w:p w14:paraId="233A91AD" w14:textId="7A37EE8B" w:rsidR="00DE0D78" w:rsidRPr="00731543" w:rsidRDefault="00F02CD2" w:rsidP="00E15AAB">
            <w:pPr>
              <w:rPr>
                <w:rFonts w:ascii="Arial" w:hAnsi="Arial" w:cs="Arial"/>
                <w:sz w:val="18"/>
                <w:szCs w:val="18"/>
              </w:rPr>
            </w:pPr>
            <w:r w:rsidRPr="00731543">
              <w:rPr>
                <w:rFonts w:ascii="Arial" w:hAnsi="Arial" w:cs="Arial"/>
                <w:sz w:val="18"/>
                <w:szCs w:val="18"/>
              </w:rPr>
              <w:t>Act now</w:t>
            </w:r>
          </w:p>
        </w:tc>
        <w:tc>
          <w:tcPr>
            <w:tcW w:w="3823" w:type="dxa"/>
          </w:tcPr>
          <w:p w14:paraId="3EFEC5D9" w14:textId="77777777" w:rsidR="00DE0D78" w:rsidRPr="00731543" w:rsidRDefault="008A6CA3" w:rsidP="00E15AAB">
            <w:pPr>
              <w:rPr>
                <w:rFonts w:ascii="Arial" w:hAnsi="Arial" w:cs="Arial"/>
                <w:sz w:val="18"/>
                <w:szCs w:val="18"/>
              </w:rPr>
            </w:pPr>
            <w:r w:rsidRPr="00731543">
              <w:rPr>
                <w:rFonts w:ascii="Arial" w:hAnsi="Arial" w:cs="Arial"/>
                <w:sz w:val="18"/>
                <w:szCs w:val="18"/>
              </w:rPr>
              <w:t>Check that your team has access to PharmOutcomes during all your opening times, especially when locums are on duty; set-up additional accounts if needed. Instructions can be found here. Ensure your pharmacy team checks PharmOutcomes regularly throughout the day and actions any referrals received.</w:t>
            </w:r>
          </w:p>
          <w:p w14:paraId="7E9014AB" w14:textId="46477921" w:rsidR="008A6CA3" w:rsidRPr="00731543" w:rsidRDefault="008A6CA3" w:rsidP="00E15AAB">
            <w:pPr>
              <w:rPr>
                <w:rFonts w:ascii="Arial" w:hAnsi="Arial" w:cs="Arial"/>
                <w:sz w:val="18"/>
                <w:szCs w:val="18"/>
              </w:rPr>
            </w:pPr>
          </w:p>
        </w:tc>
        <w:tc>
          <w:tcPr>
            <w:tcW w:w="1087" w:type="dxa"/>
          </w:tcPr>
          <w:p w14:paraId="7875F21B" w14:textId="77777777" w:rsidR="00DE0D78" w:rsidRPr="00731543" w:rsidRDefault="00DE0D78" w:rsidP="00E15AAB">
            <w:pPr>
              <w:rPr>
                <w:rFonts w:ascii="Arial" w:hAnsi="Arial" w:cs="Arial"/>
                <w:sz w:val="18"/>
                <w:szCs w:val="18"/>
              </w:rPr>
            </w:pPr>
          </w:p>
        </w:tc>
      </w:tr>
      <w:tr w:rsidR="000B1343" w14:paraId="7C216548" w14:textId="77777777" w:rsidTr="000B1343">
        <w:tc>
          <w:tcPr>
            <w:tcW w:w="1711" w:type="dxa"/>
          </w:tcPr>
          <w:p w14:paraId="2F8214DF" w14:textId="14F90E36" w:rsidR="00DE0D78" w:rsidRPr="00731543" w:rsidRDefault="008A6CA3" w:rsidP="00E15AAB">
            <w:pPr>
              <w:rPr>
                <w:rFonts w:ascii="Arial" w:hAnsi="Arial" w:cs="Arial"/>
                <w:color w:val="5A913D"/>
                <w:sz w:val="18"/>
                <w:szCs w:val="18"/>
              </w:rPr>
            </w:pPr>
            <w:r w:rsidRPr="00731543">
              <w:rPr>
                <w:rFonts w:ascii="Arial" w:hAnsi="Arial" w:cs="Arial"/>
                <w:color w:val="5A913D"/>
                <w:sz w:val="18"/>
                <w:szCs w:val="18"/>
              </w:rPr>
              <w:t>Update your DOS &amp; NHS Profiles using the NHS Profile Manager</w:t>
            </w:r>
          </w:p>
        </w:tc>
        <w:tc>
          <w:tcPr>
            <w:tcW w:w="1261" w:type="dxa"/>
          </w:tcPr>
          <w:p w14:paraId="2C67784B" w14:textId="3A4510FC" w:rsidR="00DE0D78" w:rsidRPr="00731543" w:rsidRDefault="008A6CA3" w:rsidP="00E15AAB">
            <w:pPr>
              <w:rPr>
                <w:rFonts w:ascii="Arial" w:hAnsi="Arial" w:cs="Arial"/>
                <w:sz w:val="18"/>
                <w:szCs w:val="18"/>
              </w:rPr>
            </w:pPr>
            <w:r w:rsidRPr="00731543">
              <w:rPr>
                <w:rFonts w:ascii="Arial" w:hAnsi="Arial" w:cs="Arial"/>
                <w:sz w:val="18"/>
                <w:szCs w:val="18"/>
              </w:rPr>
              <w:t>Contractual</w:t>
            </w:r>
          </w:p>
        </w:tc>
        <w:tc>
          <w:tcPr>
            <w:tcW w:w="1134" w:type="dxa"/>
          </w:tcPr>
          <w:p w14:paraId="187EA173" w14:textId="0D64320E" w:rsidR="00DE0D78" w:rsidRPr="00731543" w:rsidRDefault="008A6CA3" w:rsidP="00E15AAB">
            <w:pPr>
              <w:rPr>
                <w:rFonts w:ascii="Arial" w:hAnsi="Arial" w:cs="Arial"/>
                <w:sz w:val="18"/>
                <w:szCs w:val="18"/>
              </w:rPr>
            </w:pPr>
            <w:r w:rsidRPr="00731543">
              <w:rPr>
                <w:rFonts w:ascii="Arial" w:hAnsi="Arial" w:cs="Arial"/>
                <w:sz w:val="18"/>
                <w:szCs w:val="18"/>
              </w:rPr>
              <w:t>Quarterly – by 30th June 2022</w:t>
            </w:r>
          </w:p>
        </w:tc>
        <w:tc>
          <w:tcPr>
            <w:tcW w:w="3823" w:type="dxa"/>
          </w:tcPr>
          <w:p w14:paraId="2F308E18" w14:textId="77777777" w:rsidR="00DE0D78" w:rsidRPr="00731543" w:rsidRDefault="00A3793B" w:rsidP="00E15AAB">
            <w:pPr>
              <w:rPr>
                <w:rFonts w:ascii="Arial" w:hAnsi="Arial" w:cs="Arial"/>
                <w:sz w:val="18"/>
                <w:szCs w:val="18"/>
              </w:rPr>
            </w:pPr>
            <w:r w:rsidRPr="00731543">
              <w:rPr>
                <w:rFonts w:ascii="Arial" w:hAnsi="Arial" w:cs="Arial"/>
                <w:sz w:val="18"/>
                <w:szCs w:val="18"/>
              </w:rPr>
              <w:t>Ensure your Directory of Services and NHS website profiles are up to date and verify each quarter of the financial year using the new NHS Profile Manager. Find out more about the profile manager on the PSNC website.</w:t>
            </w:r>
          </w:p>
          <w:p w14:paraId="5F99FC80" w14:textId="3DB3A0E7" w:rsidR="00A3793B" w:rsidRPr="00731543" w:rsidRDefault="00A3793B" w:rsidP="00E15AAB">
            <w:pPr>
              <w:rPr>
                <w:rFonts w:ascii="Arial" w:hAnsi="Arial" w:cs="Arial"/>
                <w:sz w:val="18"/>
                <w:szCs w:val="18"/>
              </w:rPr>
            </w:pPr>
          </w:p>
        </w:tc>
        <w:tc>
          <w:tcPr>
            <w:tcW w:w="1087" w:type="dxa"/>
          </w:tcPr>
          <w:p w14:paraId="3178A367" w14:textId="77777777" w:rsidR="00DE0D78" w:rsidRPr="00731543" w:rsidRDefault="00DE0D78" w:rsidP="00E15AAB">
            <w:pPr>
              <w:rPr>
                <w:rFonts w:ascii="Arial" w:hAnsi="Arial" w:cs="Arial"/>
                <w:sz w:val="18"/>
                <w:szCs w:val="18"/>
              </w:rPr>
            </w:pPr>
          </w:p>
        </w:tc>
      </w:tr>
      <w:tr w:rsidR="000B1343" w14:paraId="1B9E0AB9" w14:textId="77777777" w:rsidTr="000B1343">
        <w:tc>
          <w:tcPr>
            <w:tcW w:w="1711" w:type="dxa"/>
          </w:tcPr>
          <w:p w14:paraId="700C1234" w14:textId="0A079514" w:rsidR="00DE0D78" w:rsidRPr="00731543" w:rsidRDefault="00A3793B" w:rsidP="00E15AAB">
            <w:pPr>
              <w:rPr>
                <w:rFonts w:ascii="Arial" w:hAnsi="Arial" w:cs="Arial"/>
                <w:color w:val="5A913D"/>
                <w:sz w:val="18"/>
                <w:szCs w:val="18"/>
              </w:rPr>
            </w:pPr>
            <w:r w:rsidRPr="00731543">
              <w:rPr>
                <w:rFonts w:ascii="Arial" w:hAnsi="Arial" w:cs="Arial"/>
                <w:color w:val="5A913D"/>
                <w:sz w:val="18"/>
                <w:szCs w:val="18"/>
              </w:rPr>
              <w:t xml:space="preserve">Vaccination Training </w:t>
            </w:r>
          </w:p>
        </w:tc>
        <w:tc>
          <w:tcPr>
            <w:tcW w:w="1261" w:type="dxa"/>
          </w:tcPr>
          <w:p w14:paraId="1A2343A3" w14:textId="09AEDD30" w:rsidR="00DE0D78" w:rsidRPr="00731543" w:rsidRDefault="00A3793B" w:rsidP="00E15AAB">
            <w:pPr>
              <w:rPr>
                <w:rFonts w:ascii="Arial" w:hAnsi="Arial" w:cs="Arial"/>
                <w:sz w:val="18"/>
                <w:szCs w:val="18"/>
              </w:rPr>
            </w:pPr>
            <w:r w:rsidRPr="00731543">
              <w:rPr>
                <w:rFonts w:ascii="Arial" w:hAnsi="Arial" w:cs="Arial"/>
                <w:sz w:val="18"/>
                <w:szCs w:val="18"/>
              </w:rPr>
              <w:t>Service Delivery</w:t>
            </w:r>
          </w:p>
        </w:tc>
        <w:tc>
          <w:tcPr>
            <w:tcW w:w="1134" w:type="dxa"/>
          </w:tcPr>
          <w:p w14:paraId="55E689AC" w14:textId="22078AC8" w:rsidR="00DE0D78" w:rsidRPr="00731543" w:rsidRDefault="00A3793B" w:rsidP="00E15AAB">
            <w:pPr>
              <w:rPr>
                <w:rFonts w:ascii="Arial" w:hAnsi="Arial" w:cs="Arial"/>
                <w:sz w:val="18"/>
                <w:szCs w:val="18"/>
              </w:rPr>
            </w:pPr>
            <w:r w:rsidRPr="00731543">
              <w:rPr>
                <w:rFonts w:ascii="Arial" w:hAnsi="Arial" w:cs="Arial"/>
                <w:sz w:val="18"/>
                <w:szCs w:val="18"/>
              </w:rPr>
              <w:t>Various dates</w:t>
            </w:r>
          </w:p>
        </w:tc>
        <w:tc>
          <w:tcPr>
            <w:tcW w:w="3823" w:type="dxa"/>
          </w:tcPr>
          <w:p w14:paraId="781AFFFE" w14:textId="77777777" w:rsidR="00DE0D78" w:rsidRPr="00731543" w:rsidRDefault="00731543" w:rsidP="00E15AAB">
            <w:pPr>
              <w:rPr>
                <w:rFonts w:ascii="Arial" w:hAnsi="Arial" w:cs="Arial"/>
                <w:sz w:val="18"/>
                <w:szCs w:val="18"/>
              </w:rPr>
            </w:pPr>
            <w:r w:rsidRPr="00731543">
              <w:rPr>
                <w:rFonts w:ascii="Arial" w:hAnsi="Arial" w:cs="Arial"/>
                <w:sz w:val="18"/>
                <w:szCs w:val="18"/>
              </w:rPr>
              <w:t>The LPC is working with CHL to provide vaccination training across Cheshire, Mersey &amp; Greater Manchester. Find out more and book your place here.</w:t>
            </w:r>
          </w:p>
          <w:p w14:paraId="083C73F0" w14:textId="314D2897" w:rsidR="00731543" w:rsidRPr="00731543" w:rsidRDefault="00731543" w:rsidP="00E15AAB">
            <w:pPr>
              <w:rPr>
                <w:rFonts w:ascii="Arial" w:hAnsi="Arial" w:cs="Arial"/>
                <w:sz w:val="18"/>
                <w:szCs w:val="18"/>
              </w:rPr>
            </w:pPr>
          </w:p>
        </w:tc>
        <w:tc>
          <w:tcPr>
            <w:tcW w:w="1087" w:type="dxa"/>
          </w:tcPr>
          <w:p w14:paraId="1238799C" w14:textId="77777777" w:rsidR="00DE0D78" w:rsidRPr="00731543" w:rsidRDefault="00DE0D78" w:rsidP="00E15AAB">
            <w:pPr>
              <w:rPr>
                <w:rFonts w:ascii="Arial" w:hAnsi="Arial" w:cs="Arial"/>
                <w:sz w:val="18"/>
                <w:szCs w:val="18"/>
              </w:rPr>
            </w:pPr>
          </w:p>
        </w:tc>
      </w:tr>
    </w:tbl>
    <w:p w14:paraId="0C329DAA" w14:textId="77777777" w:rsidR="000B1343" w:rsidRDefault="000B1343" w:rsidP="00DE0D78">
      <w:pPr>
        <w:ind w:right="815"/>
        <w:rPr>
          <w:rFonts w:ascii="Arial" w:hAnsi="Arial" w:cs="Arial"/>
          <w:b/>
          <w:color w:val="5A913D"/>
          <w:sz w:val="18"/>
          <w:szCs w:val="18"/>
        </w:rPr>
      </w:pPr>
    </w:p>
    <w:p w14:paraId="7137CCD5" w14:textId="77777777" w:rsidR="00572085" w:rsidRDefault="00572085" w:rsidP="00DE0D78">
      <w:pPr>
        <w:ind w:right="815"/>
        <w:rPr>
          <w:rFonts w:ascii="Arial" w:hAnsi="Arial" w:cs="Arial"/>
          <w:b/>
          <w:color w:val="5A913D"/>
          <w:sz w:val="18"/>
          <w:szCs w:val="18"/>
        </w:rPr>
      </w:pPr>
    </w:p>
    <w:p w14:paraId="6F37B715" w14:textId="77777777" w:rsidR="00572085" w:rsidRDefault="00572085" w:rsidP="00DE0D78">
      <w:pPr>
        <w:ind w:right="815"/>
        <w:rPr>
          <w:rFonts w:ascii="Arial" w:hAnsi="Arial" w:cs="Arial"/>
          <w:b/>
          <w:color w:val="5A913D"/>
          <w:sz w:val="18"/>
          <w:szCs w:val="18"/>
        </w:rPr>
      </w:pPr>
    </w:p>
    <w:p w14:paraId="4F8229D1" w14:textId="77777777" w:rsidR="00572085" w:rsidRDefault="00572085" w:rsidP="00DE0D78">
      <w:pPr>
        <w:ind w:right="815"/>
        <w:rPr>
          <w:rFonts w:ascii="Arial" w:hAnsi="Arial" w:cs="Arial"/>
          <w:b/>
          <w:color w:val="5A913D"/>
          <w:sz w:val="18"/>
          <w:szCs w:val="18"/>
        </w:rPr>
      </w:pPr>
    </w:p>
    <w:p w14:paraId="276D8597" w14:textId="77777777" w:rsidR="00572085" w:rsidRDefault="00572085" w:rsidP="00DE0D78">
      <w:pPr>
        <w:ind w:right="815"/>
        <w:rPr>
          <w:rFonts w:ascii="Arial" w:hAnsi="Arial" w:cs="Arial"/>
          <w:b/>
          <w:color w:val="5A913D"/>
          <w:sz w:val="18"/>
          <w:szCs w:val="18"/>
        </w:rPr>
      </w:pPr>
    </w:p>
    <w:p w14:paraId="426FCA36" w14:textId="77777777" w:rsidR="00572085" w:rsidRDefault="00572085" w:rsidP="00DE0D78">
      <w:pPr>
        <w:ind w:right="815"/>
        <w:rPr>
          <w:rFonts w:ascii="Arial" w:hAnsi="Arial" w:cs="Arial"/>
          <w:b/>
          <w:color w:val="5A913D"/>
          <w:sz w:val="18"/>
          <w:szCs w:val="18"/>
        </w:rPr>
      </w:pPr>
    </w:p>
    <w:p w14:paraId="76EB8FB7" w14:textId="77777777" w:rsidR="00572085" w:rsidRDefault="00572085" w:rsidP="00DE0D78">
      <w:pPr>
        <w:ind w:right="815"/>
        <w:rPr>
          <w:rFonts w:ascii="Arial" w:hAnsi="Arial" w:cs="Arial"/>
          <w:b/>
          <w:color w:val="5A913D"/>
          <w:sz w:val="18"/>
          <w:szCs w:val="18"/>
        </w:rPr>
      </w:pPr>
    </w:p>
    <w:p w14:paraId="6E709042" w14:textId="77777777" w:rsidR="00572085" w:rsidRDefault="00572085" w:rsidP="00DE0D78">
      <w:pPr>
        <w:ind w:right="815"/>
        <w:rPr>
          <w:rFonts w:ascii="Arial" w:hAnsi="Arial" w:cs="Arial"/>
          <w:b/>
          <w:color w:val="5A913D"/>
          <w:sz w:val="18"/>
          <w:szCs w:val="18"/>
        </w:rPr>
      </w:pPr>
    </w:p>
    <w:p w14:paraId="148F6CD8" w14:textId="77777777" w:rsidR="00572085" w:rsidRDefault="00572085" w:rsidP="00DE0D78">
      <w:pPr>
        <w:ind w:right="815"/>
        <w:rPr>
          <w:rFonts w:ascii="Arial" w:hAnsi="Arial" w:cs="Arial"/>
          <w:b/>
          <w:color w:val="5A913D"/>
          <w:sz w:val="18"/>
          <w:szCs w:val="18"/>
        </w:rPr>
      </w:pPr>
    </w:p>
    <w:p w14:paraId="473D0546" w14:textId="77777777" w:rsidR="00572085" w:rsidRDefault="00572085" w:rsidP="00DE0D78">
      <w:pPr>
        <w:ind w:right="815"/>
        <w:rPr>
          <w:rFonts w:ascii="Arial" w:hAnsi="Arial" w:cs="Arial"/>
          <w:b/>
          <w:color w:val="5A913D"/>
          <w:sz w:val="18"/>
          <w:szCs w:val="18"/>
        </w:rPr>
      </w:pPr>
    </w:p>
    <w:p w14:paraId="218B5FEE" w14:textId="77777777" w:rsidR="00572085" w:rsidRDefault="00572085" w:rsidP="00DE0D78">
      <w:pPr>
        <w:ind w:right="815"/>
        <w:rPr>
          <w:rFonts w:ascii="Arial" w:hAnsi="Arial" w:cs="Arial"/>
          <w:b/>
          <w:color w:val="5A913D"/>
          <w:sz w:val="18"/>
          <w:szCs w:val="18"/>
        </w:rPr>
      </w:pPr>
    </w:p>
    <w:p w14:paraId="4643A74F" w14:textId="77777777" w:rsidR="00572085" w:rsidRDefault="00572085" w:rsidP="00DE0D78">
      <w:pPr>
        <w:ind w:right="815"/>
        <w:rPr>
          <w:rFonts w:ascii="Arial" w:hAnsi="Arial" w:cs="Arial"/>
          <w:b/>
          <w:color w:val="5A913D"/>
          <w:sz w:val="18"/>
          <w:szCs w:val="18"/>
        </w:rPr>
      </w:pPr>
    </w:p>
    <w:p w14:paraId="51EDA276" w14:textId="77777777" w:rsidR="00572085" w:rsidRDefault="00572085" w:rsidP="00DE0D78">
      <w:pPr>
        <w:ind w:right="815"/>
        <w:rPr>
          <w:rFonts w:ascii="Arial" w:hAnsi="Arial" w:cs="Arial"/>
          <w:b/>
          <w:color w:val="5A913D"/>
          <w:sz w:val="18"/>
          <w:szCs w:val="18"/>
        </w:rPr>
      </w:pPr>
    </w:p>
    <w:p w14:paraId="611FD593" w14:textId="48D41B92" w:rsidR="00DE0D78" w:rsidRPr="000B1343" w:rsidRDefault="00DE0D78" w:rsidP="00DE0D78">
      <w:pPr>
        <w:ind w:right="815"/>
        <w:rPr>
          <w:rFonts w:ascii="Arial" w:hAnsi="Arial" w:cs="Arial"/>
          <w:b/>
          <w:color w:val="5A913D"/>
          <w:sz w:val="18"/>
          <w:szCs w:val="18"/>
        </w:rPr>
      </w:pPr>
      <w:r w:rsidRPr="000B1343">
        <w:rPr>
          <w:rFonts w:ascii="Arial" w:hAnsi="Arial" w:cs="Arial"/>
          <w:b/>
          <w:color w:val="5A913D"/>
          <w:sz w:val="18"/>
          <w:szCs w:val="18"/>
        </w:rPr>
        <w:lastRenderedPageBreak/>
        <w:t>Regular Tasks</w:t>
      </w:r>
    </w:p>
    <w:p w14:paraId="1D514910" w14:textId="77777777" w:rsidR="00DE0D78" w:rsidRPr="000B1343" w:rsidRDefault="00DE0D78" w:rsidP="00DE0D78">
      <w:pPr>
        <w:ind w:right="815"/>
        <w:rPr>
          <w:rFonts w:ascii="Arial" w:hAnsi="Arial" w:cs="Arial"/>
          <w:color w:val="5A913D"/>
          <w:sz w:val="18"/>
          <w:szCs w:val="18"/>
        </w:rPr>
      </w:pPr>
      <w:r w:rsidRPr="000B1343">
        <w:rPr>
          <w:rFonts w:ascii="Arial" w:hAnsi="Arial" w:cs="Arial"/>
          <w:color w:val="5A913D"/>
          <w:sz w:val="18"/>
          <w:szCs w:val="18"/>
        </w:rPr>
        <w:t>The following tasks need to be completed on a daily / monthly basis:</w:t>
      </w:r>
    </w:p>
    <w:tbl>
      <w:tblPr>
        <w:tblStyle w:val="TableGrid"/>
        <w:tblW w:w="0" w:type="auto"/>
        <w:tblLook w:val="04A0" w:firstRow="1" w:lastRow="0" w:firstColumn="1" w:lastColumn="0" w:noHBand="0" w:noVBand="1"/>
      </w:tblPr>
      <w:tblGrid>
        <w:gridCol w:w="1696"/>
        <w:gridCol w:w="1276"/>
        <w:gridCol w:w="1134"/>
        <w:gridCol w:w="3823"/>
        <w:gridCol w:w="1087"/>
      </w:tblGrid>
      <w:tr w:rsidR="00DE0D78" w14:paraId="212B2E5C" w14:textId="77777777" w:rsidTr="000B1343">
        <w:tc>
          <w:tcPr>
            <w:tcW w:w="1696" w:type="dxa"/>
            <w:shd w:val="clear" w:color="auto" w:fill="4A4A4A"/>
          </w:tcPr>
          <w:p w14:paraId="526CAA6D" w14:textId="77777777" w:rsidR="00DE0D78" w:rsidRPr="0051517F" w:rsidRDefault="00DE0D78" w:rsidP="00E15AAB">
            <w:pPr>
              <w:rPr>
                <w:rFonts w:ascii="Arial" w:hAnsi="Arial" w:cs="Arial"/>
                <w:color w:val="FFFFFF" w:themeColor="background1"/>
                <w:sz w:val="18"/>
                <w:szCs w:val="18"/>
              </w:rPr>
            </w:pPr>
            <w:r w:rsidRPr="0051517F">
              <w:rPr>
                <w:rFonts w:ascii="Arial" w:hAnsi="Arial" w:cs="Arial"/>
                <w:color w:val="FFFFFF" w:themeColor="background1"/>
                <w:sz w:val="18"/>
                <w:szCs w:val="18"/>
              </w:rPr>
              <w:t>Subject</w:t>
            </w:r>
          </w:p>
        </w:tc>
        <w:tc>
          <w:tcPr>
            <w:tcW w:w="1276" w:type="dxa"/>
            <w:shd w:val="clear" w:color="auto" w:fill="4A4A4A"/>
          </w:tcPr>
          <w:p w14:paraId="2DD2F99B" w14:textId="77777777" w:rsidR="00DE0D78" w:rsidRPr="0051517F" w:rsidRDefault="00DE0D78" w:rsidP="00E15AAB">
            <w:pPr>
              <w:rPr>
                <w:rFonts w:ascii="Arial" w:hAnsi="Arial" w:cs="Arial"/>
                <w:color w:val="FFFFFF" w:themeColor="background1"/>
                <w:sz w:val="18"/>
                <w:szCs w:val="18"/>
              </w:rPr>
            </w:pPr>
            <w:r w:rsidRPr="0051517F">
              <w:rPr>
                <w:rFonts w:ascii="Arial" w:hAnsi="Arial" w:cs="Arial"/>
                <w:color w:val="FFFFFF" w:themeColor="background1"/>
                <w:sz w:val="18"/>
                <w:szCs w:val="18"/>
              </w:rPr>
              <w:t>Requirement</w:t>
            </w:r>
          </w:p>
        </w:tc>
        <w:tc>
          <w:tcPr>
            <w:tcW w:w="1134" w:type="dxa"/>
            <w:shd w:val="clear" w:color="auto" w:fill="4A4A4A"/>
          </w:tcPr>
          <w:p w14:paraId="11BE7944" w14:textId="77777777" w:rsidR="00DE0D78" w:rsidRPr="0051517F" w:rsidRDefault="00DE0D78" w:rsidP="00E15AAB">
            <w:pPr>
              <w:rPr>
                <w:rFonts w:ascii="Arial" w:hAnsi="Arial" w:cs="Arial"/>
                <w:color w:val="FFFFFF" w:themeColor="background1"/>
                <w:sz w:val="18"/>
                <w:szCs w:val="18"/>
              </w:rPr>
            </w:pPr>
            <w:r w:rsidRPr="0051517F">
              <w:rPr>
                <w:rFonts w:ascii="Arial" w:hAnsi="Arial" w:cs="Arial"/>
                <w:color w:val="FFFFFF" w:themeColor="background1"/>
                <w:sz w:val="18"/>
                <w:szCs w:val="18"/>
              </w:rPr>
              <w:t>Deadline</w:t>
            </w:r>
          </w:p>
        </w:tc>
        <w:tc>
          <w:tcPr>
            <w:tcW w:w="3823" w:type="dxa"/>
            <w:shd w:val="clear" w:color="auto" w:fill="4A4A4A"/>
          </w:tcPr>
          <w:p w14:paraId="533EE3E5" w14:textId="77777777" w:rsidR="00DE0D78" w:rsidRPr="0051517F" w:rsidRDefault="00DE0D78" w:rsidP="00E15AAB">
            <w:pPr>
              <w:rPr>
                <w:rFonts w:ascii="Arial" w:hAnsi="Arial" w:cs="Arial"/>
                <w:color w:val="FFFFFF" w:themeColor="background1"/>
                <w:sz w:val="18"/>
                <w:szCs w:val="18"/>
              </w:rPr>
            </w:pPr>
            <w:r w:rsidRPr="0051517F">
              <w:rPr>
                <w:rFonts w:ascii="Arial" w:hAnsi="Arial" w:cs="Arial"/>
                <w:color w:val="FFFFFF" w:themeColor="background1"/>
                <w:sz w:val="18"/>
                <w:szCs w:val="18"/>
              </w:rPr>
              <w:t>Action and Links</w:t>
            </w:r>
          </w:p>
        </w:tc>
        <w:tc>
          <w:tcPr>
            <w:tcW w:w="1087" w:type="dxa"/>
            <w:shd w:val="clear" w:color="auto" w:fill="4A4A4A"/>
          </w:tcPr>
          <w:p w14:paraId="2EB998E4" w14:textId="77777777" w:rsidR="00DE0D78" w:rsidRPr="0051517F" w:rsidRDefault="00DE0D78" w:rsidP="00E15AAB">
            <w:pPr>
              <w:rPr>
                <w:rFonts w:ascii="Arial" w:hAnsi="Arial" w:cs="Arial"/>
                <w:color w:val="FFFFFF" w:themeColor="background1"/>
                <w:sz w:val="18"/>
                <w:szCs w:val="18"/>
              </w:rPr>
            </w:pPr>
            <w:r>
              <w:rPr>
                <w:rFonts w:ascii="Arial" w:hAnsi="Arial" w:cs="Arial"/>
                <w:color w:val="FFFFFF" w:themeColor="background1"/>
                <w:sz w:val="18"/>
                <w:szCs w:val="18"/>
              </w:rPr>
              <w:t>Complete?</w:t>
            </w:r>
          </w:p>
        </w:tc>
      </w:tr>
      <w:tr w:rsidR="00DE0D78" w14:paraId="566BA105" w14:textId="77777777" w:rsidTr="000B1343">
        <w:tc>
          <w:tcPr>
            <w:tcW w:w="1696" w:type="dxa"/>
          </w:tcPr>
          <w:p w14:paraId="109E367F" w14:textId="77777777" w:rsidR="00DE0D78" w:rsidRPr="00EA2BC1" w:rsidRDefault="00DE0D78" w:rsidP="00E15AAB">
            <w:pPr>
              <w:rPr>
                <w:rFonts w:ascii="Arial" w:hAnsi="Arial" w:cs="Arial"/>
                <w:color w:val="5A913D"/>
                <w:sz w:val="18"/>
                <w:szCs w:val="18"/>
              </w:rPr>
            </w:pPr>
            <w:r w:rsidRPr="00EA2BC1">
              <w:rPr>
                <w:rFonts w:ascii="Arial" w:hAnsi="Arial" w:cs="Arial"/>
                <w:color w:val="5A913D"/>
                <w:sz w:val="18"/>
                <w:szCs w:val="18"/>
              </w:rPr>
              <w:t>Local Services</w:t>
            </w:r>
          </w:p>
          <w:p w14:paraId="209D6D05" w14:textId="77777777" w:rsidR="00DE0D78" w:rsidRPr="00EA2BC1" w:rsidRDefault="00DE0D78" w:rsidP="00E15AAB">
            <w:pPr>
              <w:rPr>
                <w:rFonts w:ascii="Arial" w:hAnsi="Arial" w:cs="Arial"/>
                <w:color w:val="5A913D"/>
                <w:sz w:val="18"/>
                <w:szCs w:val="18"/>
              </w:rPr>
            </w:pPr>
          </w:p>
        </w:tc>
        <w:tc>
          <w:tcPr>
            <w:tcW w:w="1276" w:type="dxa"/>
          </w:tcPr>
          <w:p w14:paraId="526C2C36" w14:textId="77777777" w:rsidR="00DE0D78" w:rsidRPr="00EA2BC1" w:rsidRDefault="00DE0D78" w:rsidP="00E15AAB">
            <w:pPr>
              <w:rPr>
                <w:rFonts w:ascii="Arial" w:hAnsi="Arial" w:cs="Arial"/>
                <w:sz w:val="18"/>
                <w:szCs w:val="18"/>
              </w:rPr>
            </w:pPr>
            <w:r w:rsidRPr="00EA2BC1">
              <w:rPr>
                <w:rFonts w:ascii="Arial" w:hAnsi="Arial" w:cs="Arial"/>
                <w:sz w:val="18"/>
                <w:szCs w:val="18"/>
              </w:rPr>
              <w:t>Pharmacy income</w:t>
            </w:r>
          </w:p>
        </w:tc>
        <w:tc>
          <w:tcPr>
            <w:tcW w:w="1134" w:type="dxa"/>
          </w:tcPr>
          <w:p w14:paraId="1AE8F3D4" w14:textId="77777777" w:rsidR="00DE0D78" w:rsidRPr="00EA2BC1" w:rsidRDefault="00DE0D78" w:rsidP="00E15AAB">
            <w:pPr>
              <w:rPr>
                <w:rFonts w:ascii="Arial" w:hAnsi="Arial" w:cs="Arial"/>
                <w:sz w:val="18"/>
                <w:szCs w:val="18"/>
              </w:rPr>
            </w:pPr>
            <w:r w:rsidRPr="00EA2BC1">
              <w:rPr>
                <w:rFonts w:ascii="Arial" w:hAnsi="Arial" w:cs="Arial"/>
                <w:sz w:val="18"/>
                <w:szCs w:val="18"/>
              </w:rPr>
              <w:t>By the 5th.</w:t>
            </w:r>
          </w:p>
        </w:tc>
        <w:tc>
          <w:tcPr>
            <w:tcW w:w="3823" w:type="dxa"/>
          </w:tcPr>
          <w:p w14:paraId="75DEC82E" w14:textId="77777777" w:rsidR="00DE0D78" w:rsidRPr="00EA2BC1" w:rsidRDefault="00DE0D78" w:rsidP="00E15AAB">
            <w:pPr>
              <w:rPr>
                <w:rFonts w:ascii="Arial" w:hAnsi="Arial" w:cs="Arial"/>
                <w:sz w:val="18"/>
                <w:szCs w:val="18"/>
              </w:rPr>
            </w:pPr>
            <w:r w:rsidRPr="00EA2BC1">
              <w:rPr>
                <w:rFonts w:ascii="Arial" w:hAnsi="Arial" w:cs="Arial"/>
                <w:sz w:val="18"/>
                <w:szCs w:val="18"/>
              </w:rPr>
              <w:t>Please claim all your locally commissioned services by the 5th of the month.</w:t>
            </w:r>
          </w:p>
          <w:p w14:paraId="7EB28771" w14:textId="77777777" w:rsidR="00DE0D78" w:rsidRPr="00EA2BC1" w:rsidRDefault="00DE0D78" w:rsidP="00E15AAB">
            <w:pPr>
              <w:rPr>
                <w:rFonts w:ascii="Arial" w:hAnsi="Arial" w:cs="Arial"/>
                <w:sz w:val="18"/>
                <w:szCs w:val="18"/>
              </w:rPr>
            </w:pPr>
          </w:p>
          <w:p w14:paraId="2202E846" w14:textId="77777777" w:rsidR="00DE0D78" w:rsidRPr="00EA2BC1" w:rsidRDefault="00DE0D78" w:rsidP="00E15AAB">
            <w:pPr>
              <w:rPr>
                <w:rFonts w:ascii="Arial" w:hAnsi="Arial" w:cs="Arial"/>
                <w:sz w:val="18"/>
                <w:szCs w:val="18"/>
              </w:rPr>
            </w:pPr>
          </w:p>
        </w:tc>
        <w:tc>
          <w:tcPr>
            <w:tcW w:w="1087" w:type="dxa"/>
          </w:tcPr>
          <w:p w14:paraId="64958065" w14:textId="77777777" w:rsidR="00DE0D78" w:rsidRPr="0051517F" w:rsidRDefault="00DE0D78" w:rsidP="00E15AAB">
            <w:pPr>
              <w:rPr>
                <w:rFonts w:ascii="Arial" w:hAnsi="Arial" w:cs="Arial"/>
                <w:sz w:val="18"/>
                <w:szCs w:val="18"/>
              </w:rPr>
            </w:pPr>
          </w:p>
        </w:tc>
      </w:tr>
      <w:tr w:rsidR="00DE0D78" w14:paraId="2382181A" w14:textId="77777777" w:rsidTr="000B1343">
        <w:tc>
          <w:tcPr>
            <w:tcW w:w="1696" w:type="dxa"/>
          </w:tcPr>
          <w:p w14:paraId="7184DEC1" w14:textId="77777777" w:rsidR="00DE0D78" w:rsidRPr="00EA2BC1" w:rsidRDefault="00DE0D78" w:rsidP="00E15AAB">
            <w:pPr>
              <w:rPr>
                <w:rFonts w:ascii="Arial" w:hAnsi="Arial" w:cs="Arial"/>
                <w:color w:val="5A913D"/>
                <w:sz w:val="18"/>
                <w:szCs w:val="18"/>
              </w:rPr>
            </w:pPr>
            <w:r w:rsidRPr="00EA2BC1">
              <w:rPr>
                <w:rFonts w:ascii="Arial" w:hAnsi="Arial" w:cs="Arial"/>
                <w:color w:val="5A913D"/>
                <w:sz w:val="18"/>
                <w:szCs w:val="18"/>
              </w:rPr>
              <w:t>Check Shared Mailbox</w:t>
            </w:r>
          </w:p>
          <w:p w14:paraId="1162885A" w14:textId="77777777" w:rsidR="00DE0D78" w:rsidRPr="00EA2BC1" w:rsidRDefault="00DE0D78" w:rsidP="00E15AAB">
            <w:pPr>
              <w:rPr>
                <w:rFonts w:ascii="Arial" w:hAnsi="Arial" w:cs="Arial"/>
                <w:color w:val="5A913D"/>
                <w:sz w:val="18"/>
                <w:szCs w:val="18"/>
              </w:rPr>
            </w:pPr>
          </w:p>
        </w:tc>
        <w:tc>
          <w:tcPr>
            <w:tcW w:w="1276" w:type="dxa"/>
          </w:tcPr>
          <w:p w14:paraId="0C15B074" w14:textId="77777777" w:rsidR="00DE0D78" w:rsidRPr="00EA2BC1" w:rsidRDefault="00DE0D78" w:rsidP="00E15AAB">
            <w:pPr>
              <w:rPr>
                <w:rFonts w:ascii="Arial" w:hAnsi="Arial" w:cs="Arial"/>
                <w:sz w:val="18"/>
                <w:szCs w:val="18"/>
              </w:rPr>
            </w:pPr>
            <w:r w:rsidRPr="00EA2BC1">
              <w:rPr>
                <w:rFonts w:ascii="Arial" w:hAnsi="Arial" w:cs="Arial"/>
                <w:sz w:val="18"/>
                <w:szCs w:val="18"/>
              </w:rPr>
              <w:t>Pharmacy Business</w:t>
            </w:r>
          </w:p>
        </w:tc>
        <w:tc>
          <w:tcPr>
            <w:tcW w:w="1134" w:type="dxa"/>
          </w:tcPr>
          <w:p w14:paraId="371EF7C1" w14:textId="77777777" w:rsidR="00DE0D78" w:rsidRPr="00EA2BC1" w:rsidRDefault="00DE0D78" w:rsidP="00E15AAB">
            <w:pPr>
              <w:rPr>
                <w:rFonts w:ascii="Arial" w:hAnsi="Arial" w:cs="Arial"/>
                <w:sz w:val="18"/>
                <w:szCs w:val="18"/>
              </w:rPr>
            </w:pPr>
            <w:r w:rsidRPr="00EA2BC1">
              <w:rPr>
                <w:rFonts w:ascii="Arial" w:hAnsi="Arial" w:cs="Arial"/>
                <w:sz w:val="18"/>
                <w:szCs w:val="18"/>
              </w:rPr>
              <w:t>Ongoing</w:t>
            </w:r>
          </w:p>
        </w:tc>
        <w:tc>
          <w:tcPr>
            <w:tcW w:w="3823" w:type="dxa"/>
          </w:tcPr>
          <w:p w14:paraId="4D3FD22C" w14:textId="24A29AED" w:rsidR="00DE0D78" w:rsidRPr="00EA2BC1" w:rsidRDefault="00DE0D78" w:rsidP="00E15AAB">
            <w:pPr>
              <w:rPr>
                <w:rFonts w:ascii="Arial" w:hAnsi="Arial" w:cs="Arial"/>
                <w:sz w:val="18"/>
                <w:szCs w:val="18"/>
              </w:rPr>
            </w:pPr>
            <w:r w:rsidRPr="00EA2BC1">
              <w:rPr>
                <w:rFonts w:ascii="Arial" w:hAnsi="Arial" w:cs="Arial"/>
                <w:sz w:val="18"/>
                <w:szCs w:val="18"/>
              </w:rPr>
              <w:t>NHSE&amp;I regularly send important communications to your NHS Shared Mailbox. Please ensure sufficient staff have access your Mailbox and that it is checked at least once daily.</w:t>
            </w:r>
          </w:p>
          <w:p w14:paraId="246ED36E" w14:textId="77777777" w:rsidR="00DE0D78" w:rsidRPr="00EA2BC1" w:rsidRDefault="00DE0D78" w:rsidP="00E15AAB">
            <w:pPr>
              <w:rPr>
                <w:rFonts w:ascii="Arial" w:hAnsi="Arial" w:cs="Arial"/>
                <w:sz w:val="18"/>
                <w:szCs w:val="18"/>
              </w:rPr>
            </w:pPr>
          </w:p>
        </w:tc>
        <w:tc>
          <w:tcPr>
            <w:tcW w:w="1087" w:type="dxa"/>
          </w:tcPr>
          <w:p w14:paraId="4AB1D696" w14:textId="77777777" w:rsidR="00DE0D78" w:rsidRPr="0051517F" w:rsidRDefault="00DE0D78" w:rsidP="00E15AAB">
            <w:pPr>
              <w:rPr>
                <w:rFonts w:ascii="Arial" w:hAnsi="Arial" w:cs="Arial"/>
                <w:sz w:val="18"/>
                <w:szCs w:val="18"/>
              </w:rPr>
            </w:pPr>
          </w:p>
        </w:tc>
      </w:tr>
      <w:tr w:rsidR="00DE0D78" w14:paraId="544D442C" w14:textId="77777777" w:rsidTr="000B1343">
        <w:tc>
          <w:tcPr>
            <w:tcW w:w="1696" w:type="dxa"/>
          </w:tcPr>
          <w:p w14:paraId="50E36E98" w14:textId="77777777" w:rsidR="00DE0D78" w:rsidRPr="00EA2BC1" w:rsidRDefault="00DE0D78" w:rsidP="00E15AAB">
            <w:pPr>
              <w:rPr>
                <w:rFonts w:ascii="Arial" w:hAnsi="Arial" w:cs="Arial"/>
                <w:color w:val="5A913D"/>
                <w:sz w:val="18"/>
                <w:szCs w:val="18"/>
              </w:rPr>
            </w:pPr>
            <w:r w:rsidRPr="00EA2BC1">
              <w:rPr>
                <w:rFonts w:ascii="Arial" w:hAnsi="Arial" w:cs="Arial"/>
                <w:color w:val="5A913D"/>
                <w:sz w:val="18"/>
                <w:szCs w:val="18"/>
              </w:rPr>
              <w:t>Virtual Outcomes</w:t>
            </w:r>
          </w:p>
          <w:p w14:paraId="40168C32" w14:textId="77777777" w:rsidR="00DE0D78" w:rsidRPr="00EA2BC1" w:rsidRDefault="00DE0D78" w:rsidP="00E15AAB">
            <w:pPr>
              <w:rPr>
                <w:rFonts w:ascii="Arial" w:hAnsi="Arial" w:cs="Arial"/>
                <w:color w:val="5A913D"/>
                <w:sz w:val="18"/>
                <w:szCs w:val="18"/>
              </w:rPr>
            </w:pPr>
          </w:p>
        </w:tc>
        <w:tc>
          <w:tcPr>
            <w:tcW w:w="1276" w:type="dxa"/>
          </w:tcPr>
          <w:p w14:paraId="3C0D1EE0" w14:textId="77777777" w:rsidR="00DE0D78" w:rsidRPr="00EA2BC1" w:rsidRDefault="00DE0D78" w:rsidP="00E15AAB">
            <w:pPr>
              <w:rPr>
                <w:rFonts w:ascii="Arial" w:hAnsi="Arial" w:cs="Arial"/>
                <w:sz w:val="18"/>
                <w:szCs w:val="18"/>
              </w:rPr>
            </w:pPr>
            <w:r w:rsidRPr="00EA2BC1">
              <w:rPr>
                <w:rFonts w:ascii="Arial" w:hAnsi="Arial" w:cs="Arial"/>
                <w:sz w:val="18"/>
                <w:szCs w:val="18"/>
              </w:rPr>
              <w:t>Workforce Training</w:t>
            </w:r>
          </w:p>
        </w:tc>
        <w:tc>
          <w:tcPr>
            <w:tcW w:w="1134" w:type="dxa"/>
          </w:tcPr>
          <w:p w14:paraId="5E664081" w14:textId="77777777" w:rsidR="00DE0D78" w:rsidRPr="00EA2BC1" w:rsidRDefault="00DE0D78" w:rsidP="00E15AAB">
            <w:pPr>
              <w:rPr>
                <w:rFonts w:ascii="Arial" w:hAnsi="Arial" w:cs="Arial"/>
                <w:sz w:val="18"/>
                <w:szCs w:val="18"/>
              </w:rPr>
            </w:pPr>
            <w:r w:rsidRPr="00EA2BC1">
              <w:rPr>
                <w:rFonts w:ascii="Arial" w:hAnsi="Arial" w:cs="Arial"/>
                <w:sz w:val="18"/>
                <w:szCs w:val="18"/>
              </w:rPr>
              <w:t>Ongoing</w:t>
            </w:r>
          </w:p>
        </w:tc>
        <w:tc>
          <w:tcPr>
            <w:tcW w:w="3823" w:type="dxa"/>
          </w:tcPr>
          <w:p w14:paraId="13C5797F" w14:textId="77777777" w:rsidR="00DE0D78" w:rsidRPr="00EA2BC1" w:rsidRDefault="00DE0D78" w:rsidP="00E15AAB">
            <w:pPr>
              <w:rPr>
                <w:rFonts w:ascii="Arial" w:hAnsi="Arial" w:cs="Arial"/>
                <w:sz w:val="18"/>
                <w:szCs w:val="18"/>
              </w:rPr>
            </w:pPr>
            <w:r w:rsidRPr="00EA2BC1">
              <w:rPr>
                <w:rFonts w:ascii="Arial" w:hAnsi="Arial" w:cs="Arial"/>
                <w:sz w:val="18"/>
                <w:szCs w:val="18"/>
              </w:rPr>
              <w:t xml:space="preserve">A new module will be released every month. </w:t>
            </w:r>
          </w:p>
          <w:p w14:paraId="19D2AE71" w14:textId="77777777" w:rsidR="00DE0D78" w:rsidRPr="00EA2BC1" w:rsidRDefault="00DE0D78" w:rsidP="00E15AAB">
            <w:pPr>
              <w:rPr>
                <w:rFonts w:ascii="Arial" w:hAnsi="Arial" w:cs="Arial"/>
                <w:sz w:val="18"/>
                <w:szCs w:val="18"/>
              </w:rPr>
            </w:pPr>
          </w:p>
          <w:p w14:paraId="427AEC75" w14:textId="77777777" w:rsidR="00DE0D78" w:rsidRPr="00EA2BC1" w:rsidRDefault="00DE0D78" w:rsidP="00E15AAB">
            <w:pPr>
              <w:rPr>
                <w:rFonts w:ascii="Arial" w:hAnsi="Arial" w:cs="Arial"/>
                <w:sz w:val="18"/>
                <w:szCs w:val="18"/>
              </w:rPr>
            </w:pPr>
            <w:r w:rsidRPr="00EA2BC1">
              <w:rPr>
                <w:rFonts w:ascii="Arial" w:hAnsi="Arial" w:cs="Arial"/>
                <w:sz w:val="18"/>
                <w:szCs w:val="18"/>
              </w:rPr>
              <w:t xml:space="preserve">Access </w:t>
            </w:r>
            <w:hyperlink r:id="rId10" w:history="1">
              <w:r w:rsidRPr="00EA2BC1">
                <w:rPr>
                  <w:rStyle w:val="Hyperlink"/>
                  <w:rFonts w:ascii="Arial" w:hAnsi="Arial" w:cs="Arial"/>
                  <w:sz w:val="18"/>
                  <w:szCs w:val="18"/>
                </w:rPr>
                <w:t>here.</w:t>
              </w:r>
            </w:hyperlink>
          </w:p>
          <w:p w14:paraId="00CE2251" w14:textId="77777777" w:rsidR="00DE0D78" w:rsidRPr="00EA2BC1" w:rsidRDefault="00DE0D78" w:rsidP="00E15AAB">
            <w:pPr>
              <w:rPr>
                <w:rFonts w:ascii="Arial" w:hAnsi="Arial" w:cs="Arial"/>
                <w:sz w:val="18"/>
                <w:szCs w:val="18"/>
              </w:rPr>
            </w:pPr>
          </w:p>
        </w:tc>
        <w:tc>
          <w:tcPr>
            <w:tcW w:w="1087" w:type="dxa"/>
          </w:tcPr>
          <w:p w14:paraId="7F0740C8" w14:textId="77777777" w:rsidR="00DE0D78" w:rsidRPr="0051517F" w:rsidRDefault="00DE0D78" w:rsidP="00E15AAB">
            <w:pPr>
              <w:rPr>
                <w:rFonts w:ascii="Arial" w:hAnsi="Arial" w:cs="Arial"/>
                <w:sz w:val="18"/>
                <w:szCs w:val="18"/>
              </w:rPr>
            </w:pPr>
          </w:p>
        </w:tc>
      </w:tr>
      <w:tr w:rsidR="00DE0D78" w14:paraId="138C52A1" w14:textId="77777777" w:rsidTr="000B1343">
        <w:tc>
          <w:tcPr>
            <w:tcW w:w="1696" w:type="dxa"/>
          </w:tcPr>
          <w:p w14:paraId="333D399B" w14:textId="77777777" w:rsidR="00DE0D78" w:rsidRPr="00EA2BC1" w:rsidRDefault="00DE0D78" w:rsidP="00E15AAB">
            <w:pPr>
              <w:rPr>
                <w:rFonts w:ascii="Arial" w:hAnsi="Arial" w:cs="Arial"/>
                <w:color w:val="5A913D"/>
                <w:sz w:val="18"/>
                <w:szCs w:val="18"/>
              </w:rPr>
            </w:pPr>
            <w:r w:rsidRPr="00EA2BC1">
              <w:rPr>
                <w:rFonts w:ascii="Arial" w:hAnsi="Arial" w:cs="Arial"/>
                <w:color w:val="5A913D"/>
                <w:sz w:val="18"/>
                <w:szCs w:val="18"/>
              </w:rPr>
              <w:t>LPC Mailing List</w:t>
            </w:r>
          </w:p>
          <w:p w14:paraId="4ED7BF2E" w14:textId="77777777" w:rsidR="00DE0D78" w:rsidRPr="00EA2BC1" w:rsidRDefault="00DE0D78" w:rsidP="00E15AAB">
            <w:pPr>
              <w:rPr>
                <w:rFonts w:ascii="Arial" w:hAnsi="Arial" w:cs="Arial"/>
                <w:color w:val="5A913D"/>
                <w:sz w:val="18"/>
                <w:szCs w:val="18"/>
              </w:rPr>
            </w:pPr>
          </w:p>
        </w:tc>
        <w:tc>
          <w:tcPr>
            <w:tcW w:w="1276" w:type="dxa"/>
          </w:tcPr>
          <w:p w14:paraId="45CE39AD" w14:textId="77777777" w:rsidR="00DE0D78" w:rsidRPr="00EA2BC1" w:rsidRDefault="00DE0D78" w:rsidP="00E15AAB">
            <w:pPr>
              <w:rPr>
                <w:rFonts w:ascii="Arial" w:hAnsi="Arial" w:cs="Arial"/>
                <w:sz w:val="18"/>
                <w:szCs w:val="18"/>
              </w:rPr>
            </w:pPr>
            <w:r w:rsidRPr="00EA2BC1">
              <w:rPr>
                <w:rFonts w:ascii="Arial" w:hAnsi="Arial" w:cs="Arial"/>
                <w:sz w:val="18"/>
                <w:szCs w:val="18"/>
              </w:rPr>
              <w:t>Pharmacy Mailing List</w:t>
            </w:r>
          </w:p>
        </w:tc>
        <w:tc>
          <w:tcPr>
            <w:tcW w:w="1134" w:type="dxa"/>
          </w:tcPr>
          <w:p w14:paraId="13878641" w14:textId="77777777" w:rsidR="00DE0D78" w:rsidRPr="00EA2BC1" w:rsidRDefault="00DE0D78" w:rsidP="00E15AAB">
            <w:pPr>
              <w:rPr>
                <w:rFonts w:ascii="Arial" w:hAnsi="Arial" w:cs="Arial"/>
                <w:sz w:val="18"/>
                <w:szCs w:val="18"/>
              </w:rPr>
            </w:pPr>
            <w:r w:rsidRPr="00EA2BC1">
              <w:rPr>
                <w:rFonts w:ascii="Arial" w:hAnsi="Arial" w:cs="Arial"/>
                <w:sz w:val="18"/>
                <w:szCs w:val="18"/>
              </w:rPr>
              <w:t>Ongoing</w:t>
            </w:r>
          </w:p>
        </w:tc>
        <w:tc>
          <w:tcPr>
            <w:tcW w:w="3823" w:type="dxa"/>
          </w:tcPr>
          <w:p w14:paraId="5B7823B1" w14:textId="77777777" w:rsidR="00DE0D78" w:rsidRDefault="00DE0D78" w:rsidP="00E15AAB">
            <w:pPr>
              <w:rPr>
                <w:rFonts w:ascii="Arial" w:hAnsi="Arial" w:cs="Arial"/>
                <w:sz w:val="18"/>
                <w:szCs w:val="18"/>
              </w:rPr>
            </w:pPr>
            <w:r w:rsidRPr="00EA2BC1">
              <w:rPr>
                <w:rFonts w:ascii="Arial" w:hAnsi="Arial" w:cs="Arial"/>
                <w:sz w:val="18"/>
                <w:szCs w:val="18"/>
              </w:rPr>
              <w:t>Encourage your locums to join the LPC mailing list to ensure they are up to date with the rapidly changing pharmacy environment.</w:t>
            </w:r>
          </w:p>
          <w:p w14:paraId="51362E60" w14:textId="0D1E38DD" w:rsidR="00572085" w:rsidRPr="00EA2BC1" w:rsidRDefault="00572085" w:rsidP="00E15AAB">
            <w:pPr>
              <w:rPr>
                <w:rFonts w:ascii="Arial" w:hAnsi="Arial" w:cs="Arial"/>
                <w:sz w:val="18"/>
                <w:szCs w:val="18"/>
              </w:rPr>
            </w:pPr>
          </w:p>
        </w:tc>
        <w:tc>
          <w:tcPr>
            <w:tcW w:w="1087" w:type="dxa"/>
          </w:tcPr>
          <w:p w14:paraId="269DECA6" w14:textId="77777777" w:rsidR="00DE0D78" w:rsidRPr="0051517F" w:rsidRDefault="00DE0D78" w:rsidP="00E15AAB">
            <w:pPr>
              <w:rPr>
                <w:rFonts w:ascii="Arial" w:hAnsi="Arial" w:cs="Arial"/>
                <w:sz w:val="18"/>
                <w:szCs w:val="18"/>
              </w:rPr>
            </w:pPr>
          </w:p>
        </w:tc>
      </w:tr>
    </w:tbl>
    <w:p w14:paraId="094AB86B" w14:textId="77777777" w:rsidR="00DE0D78" w:rsidRPr="00572085" w:rsidRDefault="00DE0D78" w:rsidP="00DE0D78">
      <w:pPr>
        <w:ind w:right="815"/>
        <w:rPr>
          <w:rFonts w:ascii="Arial" w:hAnsi="Arial" w:cs="Arial"/>
          <w:b/>
          <w:color w:val="5A913D"/>
          <w:sz w:val="18"/>
          <w:szCs w:val="18"/>
        </w:rPr>
      </w:pPr>
    </w:p>
    <w:p w14:paraId="216F367A" w14:textId="77777777" w:rsidR="00572085" w:rsidRPr="00572085" w:rsidRDefault="00572085" w:rsidP="00DE0D78">
      <w:pPr>
        <w:ind w:right="815"/>
        <w:rPr>
          <w:rFonts w:ascii="Arial" w:hAnsi="Arial" w:cs="Arial"/>
          <w:b/>
          <w:color w:val="5A913D"/>
          <w:sz w:val="18"/>
          <w:szCs w:val="18"/>
        </w:rPr>
      </w:pPr>
    </w:p>
    <w:p w14:paraId="373C51FC" w14:textId="77777777" w:rsidR="00572085" w:rsidRPr="00572085" w:rsidRDefault="00572085" w:rsidP="00DE0D78">
      <w:pPr>
        <w:ind w:right="815"/>
        <w:rPr>
          <w:rFonts w:ascii="Arial" w:hAnsi="Arial" w:cs="Arial"/>
          <w:b/>
          <w:color w:val="5A913D"/>
          <w:sz w:val="18"/>
          <w:szCs w:val="18"/>
        </w:rPr>
      </w:pPr>
    </w:p>
    <w:p w14:paraId="5396996A" w14:textId="77777777" w:rsidR="00572085" w:rsidRPr="00572085" w:rsidRDefault="00572085" w:rsidP="00DE0D78">
      <w:pPr>
        <w:ind w:right="815"/>
        <w:rPr>
          <w:rFonts w:ascii="Arial" w:hAnsi="Arial" w:cs="Arial"/>
          <w:b/>
          <w:color w:val="5A913D"/>
          <w:sz w:val="18"/>
          <w:szCs w:val="18"/>
        </w:rPr>
      </w:pPr>
    </w:p>
    <w:p w14:paraId="302F8ECC" w14:textId="77777777" w:rsidR="00572085" w:rsidRPr="00572085" w:rsidRDefault="00572085" w:rsidP="00DE0D78">
      <w:pPr>
        <w:ind w:right="815"/>
        <w:rPr>
          <w:rFonts w:ascii="Arial" w:hAnsi="Arial" w:cs="Arial"/>
          <w:b/>
          <w:color w:val="5A913D"/>
          <w:sz w:val="18"/>
          <w:szCs w:val="18"/>
        </w:rPr>
      </w:pPr>
    </w:p>
    <w:p w14:paraId="4E0E6412" w14:textId="77777777" w:rsidR="00572085" w:rsidRPr="00572085" w:rsidRDefault="00572085" w:rsidP="00DE0D78">
      <w:pPr>
        <w:ind w:right="815"/>
        <w:rPr>
          <w:rFonts w:ascii="Arial" w:hAnsi="Arial" w:cs="Arial"/>
          <w:b/>
          <w:color w:val="5A913D"/>
          <w:sz w:val="18"/>
          <w:szCs w:val="18"/>
        </w:rPr>
      </w:pPr>
    </w:p>
    <w:p w14:paraId="44F72BE9" w14:textId="77777777" w:rsidR="00572085" w:rsidRPr="00572085" w:rsidRDefault="00572085" w:rsidP="00DE0D78">
      <w:pPr>
        <w:ind w:right="815"/>
        <w:rPr>
          <w:rFonts w:ascii="Arial" w:hAnsi="Arial" w:cs="Arial"/>
          <w:b/>
          <w:color w:val="5A913D"/>
          <w:sz w:val="18"/>
          <w:szCs w:val="18"/>
        </w:rPr>
      </w:pPr>
    </w:p>
    <w:p w14:paraId="571F3A6C" w14:textId="77777777" w:rsidR="00572085" w:rsidRPr="00572085" w:rsidRDefault="00572085" w:rsidP="00DE0D78">
      <w:pPr>
        <w:ind w:right="815"/>
        <w:rPr>
          <w:rFonts w:ascii="Arial" w:hAnsi="Arial" w:cs="Arial"/>
          <w:b/>
          <w:color w:val="5A913D"/>
          <w:sz w:val="18"/>
          <w:szCs w:val="18"/>
        </w:rPr>
      </w:pPr>
    </w:p>
    <w:p w14:paraId="7F5F7889" w14:textId="77777777" w:rsidR="00572085" w:rsidRPr="00572085" w:rsidRDefault="00572085" w:rsidP="00DE0D78">
      <w:pPr>
        <w:ind w:right="815"/>
        <w:rPr>
          <w:rFonts w:ascii="Arial" w:hAnsi="Arial" w:cs="Arial"/>
          <w:b/>
          <w:color w:val="5A913D"/>
          <w:sz w:val="18"/>
          <w:szCs w:val="18"/>
        </w:rPr>
      </w:pPr>
    </w:p>
    <w:p w14:paraId="76B51CAA" w14:textId="77777777" w:rsidR="00572085" w:rsidRPr="00572085" w:rsidRDefault="00572085" w:rsidP="00DE0D78">
      <w:pPr>
        <w:ind w:right="815"/>
        <w:rPr>
          <w:rFonts w:ascii="Arial" w:hAnsi="Arial" w:cs="Arial"/>
          <w:b/>
          <w:color w:val="5A913D"/>
          <w:sz w:val="18"/>
          <w:szCs w:val="18"/>
        </w:rPr>
      </w:pPr>
    </w:p>
    <w:p w14:paraId="7C767ABC" w14:textId="77777777" w:rsidR="00572085" w:rsidRDefault="00572085" w:rsidP="00DE0D78">
      <w:pPr>
        <w:ind w:right="815"/>
        <w:rPr>
          <w:rFonts w:ascii="Arial" w:hAnsi="Arial" w:cs="Arial"/>
          <w:b/>
          <w:color w:val="5A913D"/>
          <w:sz w:val="18"/>
          <w:szCs w:val="18"/>
        </w:rPr>
      </w:pPr>
    </w:p>
    <w:p w14:paraId="11ADB401" w14:textId="77777777" w:rsidR="00572085" w:rsidRDefault="00572085" w:rsidP="00DE0D78">
      <w:pPr>
        <w:ind w:right="815"/>
        <w:rPr>
          <w:rFonts w:ascii="Arial" w:hAnsi="Arial" w:cs="Arial"/>
          <w:b/>
          <w:color w:val="5A913D"/>
          <w:sz w:val="18"/>
          <w:szCs w:val="18"/>
        </w:rPr>
      </w:pPr>
    </w:p>
    <w:p w14:paraId="19589490" w14:textId="77777777" w:rsidR="00572085" w:rsidRPr="00572085" w:rsidRDefault="00572085" w:rsidP="00DE0D78">
      <w:pPr>
        <w:ind w:right="815"/>
        <w:rPr>
          <w:rFonts w:ascii="Arial" w:hAnsi="Arial" w:cs="Arial"/>
          <w:b/>
          <w:color w:val="5A913D"/>
          <w:sz w:val="18"/>
          <w:szCs w:val="18"/>
        </w:rPr>
      </w:pPr>
    </w:p>
    <w:p w14:paraId="5C1CCCB1" w14:textId="77777777" w:rsidR="00572085" w:rsidRPr="00572085" w:rsidRDefault="00572085" w:rsidP="00DE0D78">
      <w:pPr>
        <w:ind w:right="815"/>
        <w:rPr>
          <w:rFonts w:ascii="Arial" w:hAnsi="Arial" w:cs="Arial"/>
          <w:b/>
          <w:color w:val="5A913D"/>
          <w:sz w:val="18"/>
          <w:szCs w:val="18"/>
        </w:rPr>
      </w:pPr>
    </w:p>
    <w:p w14:paraId="129190C1" w14:textId="2572EC1E" w:rsidR="00DE0D78" w:rsidRPr="00572085" w:rsidRDefault="00DE0D78" w:rsidP="00DE0D78">
      <w:pPr>
        <w:ind w:right="815"/>
        <w:rPr>
          <w:rStyle w:val="Hyperlink"/>
          <w:rFonts w:ascii="Arial" w:hAnsi="Arial" w:cs="Arial"/>
          <w:color w:val="5A913D"/>
          <w:sz w:val="18"/>
          <w:szCs w:val="18"/>
        </w:rPr>
      </w:pPr>
      <w:r w:rsidRPr="00572085">
        <w:rPr>
          <w:rFonts w:ascii="Arial" w:hAnsi="Arial" w:cs="Arial"/>
          <w:b/>
          <w:color w:val="5A913D"/>
          <w:sz w:val="18"/>
          <w:szCs w:val="18"/>
        </w:rPr>
        <w:t>If you require support from the LPC please contact us:</w:t>
      </w:r>
    </w:p>
    <w:p w14:paraId="756AF235" w14:textId="77777777" w:rsidR="00DE0D78" w:rsidRPr="00572085" w:rsidRDefault="00DE0D78" w:rsidP="00DE0D78">
      <w:pPr>
        <w:tabs>
          <w:tab w:val="center" w:pos="4829"/>
          <w:tab w:val="center" w:pos="7231"/>
        </w:tabs>
        <w:rPr>
          <w:rFonts w:ascii="Arial" w:eastAsia="Calibri" w:hAnsi="Arial" w:cs="Arial"/>
          <w:color w:val="4A4A4A"/>
          <w:sz w:val="18"/>
          <w:szCs w:val="18"/>
        </w:rPr>
      </w:pPr>
      <w:r w:rsidRPr="00572085">
        <w:rPr>
          <w:rFonts w:ascii="Arial" w:eastAsia="Calibri" w:hAnsi="Arial" w:cs="Arial"/>
          <w:color w:val="4A4A4A"/>
          <w:sz w:val="18"/>
          <w:szCs w:val="18"/>
        </w:rPr>
        <w:t xml:space="preserve">Matt Harvey (Chief Officer) – </w:t>
      </w:r>
      <w:hyperlink r:id="rId11" w:history="1">
        <w:r w:rsidRPr="00572085">
          <w:rPr>
            <w:rStyle w:val="Hyperlink"/>
            <w:rFonts w:ascii="Arial" w:eastAsia="Calibri" w:hAnsi="Arial" w:cs="Arial"/>
            <w:color w:val="0070C0"/>
            <w:sz w:val="18"/>
            <w:szCs w:val="18"/>
          </w:rPr>
          <w:t>matt@liverpool-lpc.org.uk</w:t>
        </w:r>
      </w:hyperlink>
      <w:r w:rsidRPr="00572085">
        <w:rPr>
          <w:rFonts w:ascii="Arial" w:eastAsia="Calibri" w:hAnsi="Arial" w:cs="Arial"/>
          <w:color w:val="4A4A4A"/>
          <w:sz w:val="18"/>
          <w:szCs w:val="18"/>
        </w:rPr>
        <w:t xml:space="preserve"> - Tel: 07591 207026 </w:t>
      </w:r>
    </w:p>
    <w:p w14:paraId="22DAE101" w14:textId="77777777" w:rsidR="00DE0D78" w:rsidRPr="00572085" w:rsidRDefault="00DE0D78" w:rsidP="00DE0D78">
      <w:pPr>
        <w:tabs>
          <w:tab w:val="center" w:pos="4829"/>
          <w:tab w:val="center" w:pos="7231"/>
        </w:tabs>
        <w:rPr>
          <w:rFonts w:ascii="Arial" w:eastAsia="Calibri" w:hAnsi="Arial" w:cs="Arial"/>
          <w:color w:val="4A4A4A"/>
          <w:sz w:val="18"/>
          <w:szCs w:val="18"/>
        </w:rPr>
      </w:pPr>
      <w:r w:rsidRPr="00572085">
        <w:rPr>
          <w:rFonts w:ascii="Arial" w:eastAsia="Calibri" w:hAnsi="Arial" w:cs="Arial"/>
          <w:color w:val="4A4A4A"/>
          <w:sz w:val="18"/>
          <w:szCs w:val="18"/>
        </w:rPr>
        <w:t xml:space="preserve">David Barker (Engagement Officer) - </w:t>
      </w:r>
      <w:r w:rsidRPr="00572085">
        <w:rPr>
          <w:rFonts w:ascii="Arial" w:eastAsia="Calibri" w:hAnsi="Arial" w:cs="Arial"/>
          <w:color w:val="0070C0"/>
          <w:sz w:val="18"/>
          <w:szCs w:val="18"/>
          <w:u w:val="single" w:color="0000FF"/>
        </w:rPr>
        <w:t>david@liverpool-lpc.org.uk</w:t>
      </w:r>
      <w:r w:rsidRPr="00572085">
        <w:rPr>
          <w:rFonts w:ascii="Arial" w:eastAsia="Calibri" w:hAnsi="Arial" w:cs="Arial"/>
          <w:color w:val="0070C0"/>
          <w:sz w:val="18"/>
          <w:szCs w:val="18"/>
        </w:rPr>
        <w:t xml:space="preserve"> </w:t>
      </w:r>
      <w:r w:rsidRPr="00572085">
        <w:rPr>
          <w:rFonts w:ascii="Arial" w:eastAsia="Calibri" w:hAnsi="Arial" w:cs="Arial"/>
          <w:color w:val="4A4A4A"/>
          <w:sz w:val="18"/>
          <w:szCs w:val="18"/>
        </w:rPr>
        <w:t>– Tel 07591 207923</w:t>
      </w:r>
    </w:p>
    <w:p w14:paraId="41F69FAE" w14:textId="77777777" w:rsidR="00DE0D78" w:rsidRPr="00572085" w:rsidRDefault="00DE0D78" w:rsidP="00DE0D78">
      <w:pPr>
        <w:tabs>
          <w:tab w:val="center" w:pos="4829"/>
          <w:tab w:val="center" w:pos="7231"/>
        </w:tabs>
        <w:rPr>
          <w:rFonts w:ascii="Arial" w:hAnsi="Arial" w:cs="Arial"/>
          <w:color w:val="4A4A4A"/>
          <w:sz w:val="18"/>
          <w:szCs w:val="18"/>
        </w:rPr>
      </w:pPr>
      <w:r w:rsidRPr="00572085">
        <w:rPr>
          <w:rFonts w:ascii="Arial" w:hAnsi="Arial" w:cs="Arial"/>
          <w:color w:val="4A4A4A"/>
          <w:sz w:val="18"/>
          <w:szCs w:val="18"/>
        </w:rPr>
        <w:t xml:space="preserve">Thomas Wareing (Engagement Officer) – </w:t>
      </w:r>
      <w:hyperlink r:id="rId12" w:history="1">
        <w:r w:rsidRPr="00572085">
          <w:rPr>
            <w:rStyle w:val="Hyperlink"/>
            <w:rFonts w:ascii="Arial" w:hAnsi="Arial" w:cs="Arial"/>
            <w:color w:val="0070C0"/>
            <w:sz w:val="18"/>
            <w:szCs w:val="18"/>
          </w:rPr>
          <w:t>thomas@liverpool-lpc.org.uk</w:t>
        </w:r>
      </w:hyperlink>
      <w:r w:rsidRPr="00572085">
        <w:rPr>
          <w:rFonts w:ascii="Arial" w:hAnsi="Arial" w:cs="Arial"/>
          <w:color w:val="4A4A4A"/>
          <w:sz w:val="18"/>
          <w:szCs w:val="18"/>
        </w:rPr>
        <w:t xml:space="preserve"> – Tel 07517 105792</w:t>
      </w:r>
    </w:p>
    <w:p w14:paraId="2D58B885" w14:textId="77777777" w:rsidR="00DE0D78" w:rsidRPr="00572085" w:rsidRDefault="00DE0D78" w:rsidP="00DE0D78">
      <w:pPr>
        <w:tabs>
          <w:tab w:val="center" w:pos="4829"/>
          <w:tab w:val="center" w:pos="7231"/>
        </w:tabs>
        <w:rPr>
          <w:rFonts w:ascii="Arial" w:hAnsi="Arial" w:cs="Arial"/>
          <w:color w:val="4A4A4A"/>
          <w:sz w:val="18"/>
          <w:szCs w:val="18"/>
        </w:rPr>
      </w:pPr>
      <w:r w:rsidRPr="00572085">
        <w:rPr>
          <w:rFonts w:ascii="Arial" w:hAnsi="Arial" w:cs="Arial"/>
          <w:color w:val="4A4A4A"/>
          <w:sz w:val="18"/>
          <w:szCs w:val="18"/>
        </w:rPr>
        <w:t xml:space="preserve">Visit our website: </w:t>
      </w:r>
      <w:hyperlink r:id="rId13" w:history="1">
        <w:r w:rsidRPr="00572085">
          <w:rPr>
            <w:rStyle w:val="Hyperlink"/>
            <w:rFonts w:ascii="Arial" w:hAnsi="Arial" w:cs="Arial"/>
            <w:sz w:val="18"/>
            <w:szCs w:val="18"/>
          </w:rPr>
          <w:t>https://liverpool-lpc.org.uk</w:t>
        </w:r>
      </w:hyperlink>
    </w:p>
    <w:p w14:paraId="3FAB85C8" w14:textId="77777777" w:rsidR="00DE0D78" w:rsidRPr="00572085" w:rsidRDefault="00DE0D78" w:rsidP="00DE0D78">
      <w:pPr>
        <w:tabs>
          <w:tab w:val="center" w:pos="4829"/>
          <w:tab w:val="center" w:pos="7231"/>
        </w:tabs>
        <w:rPr>
          <w:rFonts w:ascii="Arial" w:hAnsi="Arial" w:cs="Arial"/>
          <w:color w:val="4A4A4A"/>
          <w:sz w:val="18"/>
          <w:szCs w:val="18"/>
        </w:rPr>
      </w:pPr>
    </w:p>
    <w:p w14:paraId="32381DBA" w14:textId="77777777" w:rsidR="00DE0D78" w:rsidRPr="00572085" w:rsidRDefault="00DE0D78" w:rsidP="00DE0D78">
      <w:pPr>
        <w:tabs>
          <w:tab w:val="center" w:pos="4829"/>
          <w:tab w:val="center" w:pos="7231"/>
        </w:tabs>
        <w:rPr>
          <w:rFonts w:ascii="Arial" w:hAnsi="Arial" w:cs="Arial"/>
          <w:color w:val="4A4A4A"/>
          <w:sz w:val="18"/>
          <w:szCs w:val="18"/>
        </w:rPr>
      </w:pPr>
    </w:p>
    <w:p w14:paraId="262FF80D" w14:textId="57809BFE" w:rsidR="00572085" w:rsidRPr="00572085" w:rsidRDefault="00DE0D78">
      <w:pPr>
        <w:rPr>
          <w:rFonts w:ascii="Arial" w:hAnsi="Arial" w:cs="Arial"/>
          <w:color w:val="7F7F7F" w:themeColor="text1" w:themeTint="80"/>
          <w:sz w:val="18"/>
          <w:szCs w:val="18"/>
        </w:rPr>
      </w:pPr>
      <w:r w:rsidRPr="00572085">
        <w:rPr>
          <w:rFonts w:ascii="Arial" w:hAnsi="Arial" w:cs="Arial"/>
          <w:color w:val="7F7F7F" w:themeColor="text1" w:themeTint="80"/>
          <w:sz w:val="18"/>
          <w:szCs w:val="18"/>
        </w:rPr>
        <w:t xml:space="preserve">Disclaimer: This guidance has been produced by Liverpool LPC after reviewing all the information available to us. Every care has been taken in completion of the tracker, but no responsibility can be accepted for any error or consequence of such an error. </w:t>
      </w:r>
    </w:p>
    <w:sectPr w:rsidR="00572085" w:rsidRPr="0057208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FDD6" w14:textId="77777777" w:rsidR="00DC2B21" w:rsidRDefault="00DC2B21" w:rsidP="00E17BD8">
      <w:pPr>
        <w:spacing w:after="0" w:line="240" w:lineRule="auto"/>
      </w:pPr>
      <w:r>
        <w:separator/>
      </w:r>
    </w:p>
  </w:endnote>
  <w:endnote w:type="continuationSeparator" w:id="0">
    <w:p w14:paraId="6175786E" w14:textId="77777777" w:rsidR="00DC2B21" w:rsidRDefault="00DC2B21" w:rsidP="00E1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8AAD" w14:textId="3A63E5E4" w:rsidR="00E17BD8" w:rsidRDefault="005162DA">
    <w:pPr>
      <w:pStyle w:val="Footer"/>
    </w:pPr>
    <w:r>
      <w:rPr>
        <w:noProof/>
      </w:rPr>
      <mc:AlternateContent>
        <mc:Choice Requires="wps">
          <w:drawing>
            <wp:anchor distT="0" distB="0" distL="114300" distR="114300" simplePos="0" relativeHeight="251661312" behindDoc="0" locked="0" layoutInCell="1" allowOverlap="1" wp14:anchorId="3260B699" wp14:editId="0849A325">
              <wp:simplePos x="0" y="0"/>
              <wp:positionH relativeFrom="margin">
                <wp:posOffset>-333375</wp:posOffset>
              </wp:positionH>
              <wp:positionV relativeFrom="paragraph">
                <wp:posOffset>-13051</wp:posOffset>
              </wp:positionV>
              <wp:extent cx="6666931"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90525"/>
                      </a:xfrm>
                      <a:prstGeom prst="rect">
                        <a:avLst/>
                      </a:prstGeom>
                      <a:noFill/>
                      <a:ln w="9525">
                        <a:noFill/>
                        <a:miter lim="800000"/>
                        <a:headEnd/>
                        <a:tailEnd/>
                      </a:ln>
                    </wps:spPr>
                    <wps:txb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B699" id="_x0000_t202" coordsize="21600,21600" o:spt="202" path="m,l,21600r21600,l21600,xe">
              <v:stroke joinstyle="miter"/>
              <v:path gradientshapeok="t" o:connecttype="rect"/>
            </v:shapetype>
            <v:shape id="_x0000_s1027" type="#_x0000_t202" style="position:absolute;margin-left:-26.25pt;margin-top:-1.05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" filled="f" stroked="f">
              <v:textbo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v:textbox>
              <w10:wrap anchorx="margin"/>
            </v:shape>
          </w:pict>
        </mc:Fallback>
      </mc:AlternateContent>
    </w:r>
    <w:r>
      <w:rPr>
        <w:noProof/>
      </w:rPr>
      <w:drawing>
        <wp:anchor distT="0" distB="0" distL="114300" distR="114300" simplePos="0" relativeHeight="251658239" behindDoc="1" locked="0" layoutInCell="1" allowOverlap="1" wp14:anchorId="44706550" wp14:editId="62D82CC4">
          <wp:simplePos x="0" y="0"/>
          <wp:positionH relativeFrom="page">
            <wp:posOffset>6708775</wp:posOffset>
          </wp:positionH>
          <wp:positionV relativeFrom="paragraph">
            <wp:posOffset>-137189</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7BD8">
      <w:rPr>
        <w:noProof/>
      </w:rPr>
      <w:drawing>
        <wp:anchor distT="0" distB="0" distL="114300" distR="114300" simplePos="0" relativeHeight="251659264" behindDoc="1" locked="0" layoutInCell="1" allowOverlap="1" wp14:anchorId="0EECF288" wp14:editId="6677301B">
          <wp:simplePos x="0" y="0"/>
          <wp:positionH relativeFrom="page">
            <wp:align>left</wp:align>
          </wp:positionH>
          <wp:positionV relativeFrom="paragraph">
            <wp:posOffset>-41114</wp:posOffset>
          </wp:positionV>
          <wp:extent cx="692785" cy="596900"/>
          <wp:effectExtent l="0" t="0" r="0" b="0"/>
          <wp:wrapTight wrapText="bothSides">
            <wp:wrapPolygon edited="0">
              <wp:start x="0" y="0"/>
              <wp:lineTo x="0" y="20681"/>
              <wp:lineTo x="20788" y="20681"/>
              <wp:lineTo x="207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CDA8" w14:textId="77777777" w:rsidR="00DC2B21" w:rsidRDefault="00DC2B21" w:rsidP="00E17BD8">
      <w:pPr>
        <w:spacing w:after="0" w:line="240" w:lineRule="auto"/>
      </w:pPr>
      <w:r>
        <w:separator/>
      </w:r>
    </w:p>
  </w:footnote>
  <w:footnote w:type="continuationSeparator" w:id="0">
    <w:p w14:paraId="5BE9DA0C" w14:textId="77777777" w:rsidR="00DC2B21" w:rsidRDefault="00DC2B21" w:rsidP="00E1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5DCB" w14:textId="618AFB70" w:rsidR="00E956A3" w:rsidRDefault="005162DA">
    <w:pPr>
      <w:pStyle w:val="Header"/>
    </w:pPr>
    <w:r>
      <w:rPr>
        <w:noProof/>
      </w:rPr>
      <mc:AlternateContent>
        <mc:Choice Requires="wps">
          <w:drawing>
            <wp:anchor distT="45720" distB="45720" distL="114300" distR="114300" simplePos="0" relativeHeight="251664384" behindDoc="1" locked="0" layoutInCell="1" allowOverlap="1" wp14:anchorId="51C43B49" wp14:editId="2128F5BE">
              <wp:simplePos x="0" y="0"/>
              <wp:positionH relativeFrom="page">
                <wp:posOffset>2019319</wp:posOffset>
              </wp:positionH>
              <wp:positionV relativeFrom="paragraph">
                <wp:posOffset>-279409</wp:posOffset>
              </wp:positionV>
              <wp:extent cx="5486400" cy="772160"/>
              <wp:effectExtent l="0" t="0" r="0" b="8890"/>
              <wp:wrapTight wrapText="bothSides">
                <wp:wrapPolygon edited="0">
                  <wp:start x="0" y="0"/>
                  <wp:lineTo x="0" y="21316"/>
                  <wp:lineTo x="21525" y="21316"/>
                  <wp:lineTo x="2152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2160"/>
                      </a:xfrm>
                      <a:prstGeom prst="rect">
                        <a:avLst/>
                      </a:prstGeom>
                      <a:solidFill>
                        <a:srgbClr val="FFFFFF"/>
                      </a:solidFill>
                      <a:ln w="9525">
                        <a:noFill/>
                        <a:miter lim="800000"/>
                        <a:headEnd/>
                        <a:tailEnd/>
                      </a:ln>
                    </wps:spPr>
                    <wps:txbx>
                      <w:txbxContent>
                        <w:p w14:paraId="60F3905D" w14:textId="09E1DAE6" w:rsidR="00E956A3" w:rsidRPr="005162DA" w:rsidRDefault="001533E2" w:rsidP="00E956A3">
                          <w:pPr>
                            <w:jc w:val="center"/>
                            <w:rPr>
                              <w:rFonts w:ascii="Arial" w:hAnsi="Arial" w:cs="Arial"/>
                              <w:b/>
                              <w:bCs/>
                              <w:color w:val="4A4A4A"/>
                              <w:sz w:val="84"/>
                              <w:szCs w:val="84"/>
                            </w:rPr>
                          </w:pPr>
                          <w:r>
                            <w:rPr>
                              <w:rFonts w:ascii="Arial" w:hAnsi="Arial" w:cs="Arial"/>
                              <w:b/>
                              <w:bCs/>
                              <w:color w:val="4A4A4A"/>
                              <w:sz w:val="84"/>
                              <w:szCs w:val="84"/>
                            </w:rPr>
                            <w:t>July Tracker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3B49" id="_x0000_t202" coordsize="21600,21600" o:spt="202" path="m,l,21600r21600,l21600,xe">
              <v:stroke joinstyle="miter"/>
              <v:path gradientshapeok="t" o:connecttype="rect"/>
            </v:shapetype>
            <v:shape id="Text Box 2" o:spid="_x0000_s1026" type="#_x0000_t202" style="position:absolute;margin-left:159pt;margin-top:-22pt;width:6in;height:60.8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" stroked="f">
              <v:textbox>
                <w:txbxContent>
                  <w:p w14:paraId="60F3905D" w14:textId="09E1DAE6" w:rsidR="00E956A3" w:rsidRPr="005162DA" w:rsidRDefault="001533E2" w:rsidP="00E956A3">
                    <w:pPr>
                      <w:jc w:val="center"/>
                      <w:rPr>
                        <w:rFonts w:ascii="Arial" w:hAnsi="Arial" w:cs="Arial"/>
                        <w:b/>
                        <w:bCs/>
                        <w:color w:val="4A4A4A"/>
                        <w:sz w:val="84"/>
                        <w:szCs w:val="84"/>
                      </w:rPr>
                    </w:pPr>
                    <w:r>
                      <w:rPr>
                        <w:rFonts w:ascii="Arial" w:hAnsi="Arial" w:cs="Arial"/>
                        <w:b/>
                        <w:bCs/>
                        <w:color w:val="4A4A4A"/>
                        <w:sz w:val="84"/>
                        <w:szCs w:val="84"/>
                      </w:rPr>
                      <w:t>July Tracker 2022</w:t>
                    </w:r>
                  </w:p>
                </w:txbxContent>
              </v:textbox>
              <w10:wrap type="tight" anchorx="page"/>
            </v:shape>
          </w:pict>
        </mc:Fallback>
      </mc:AlternateContent>
    </w:r>
    <w:r>
      <w:rPr>
        <w:noProof/>
      </w:rPr>
      <w:drawing>
        <wp:anchor distT="0" distB="0" distL="114300" distR="114300" simplePos="0" relativeHeight="251665408" behindDoc="1" locked="0" layoutInCell="1" allowOverlap="1" wp14:anchorId="46A0DD30" wp14:editId="61230C92">
          <wp:simplePos x="0" y="0"/>
          <wp:positionH relativeFrom="column">
            <wp:posOffset>-831479</wp:posOffset>
          </wp:positionH>
          <wp:positionV relativeFrom="paragraph">
            <wp:posOffset>-334493</wp:posOffset>
          </wp:positionV>
          <wp:extent cx="1990725" cy="819801"/>
          <wp:effectExtent l="0" t="0" r="0" b="0"/>
          <wp:wrapTight wrapText="bothSides">
            <wp:wrapPolygon edited="0">
              <wp:start x="0" y="0"/>
              <wp:lineTo x="0" y="21081"/>
              <wp:lineTo x="21290" y="21081"/>
              <wp:lineTo x="2129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71C45"/>
    <w:multiLevelType w:val="hybridMultilevel"/>
    <w:tmpl w:val="93D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052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8"/>
    <w:rsid w:val="000B1343"/>
    <w:rsid w:val="000F0357"/>
    <w:rsid w:val="001533E2"/>
    <w:rsid w:val="004841FE"/>
    <w:rsid w:val="005162DA"/>
    <w:rsid w:val="00537E41"/>
    <w:rsid w:val="00572085"/>
    <w:rsid w:val="00731543"/>
    <w:rsid w:val="008A6CA3"/>
    <w:rsid w:val="008B6AFC"/>
    <w:rsid w:val="008E11A0"/>
    <w:rsid w:val="00A1354B"/>
    <w:rsid w:val="00A3793B"/>
    <w:rsid w:val="00DC2B21"/>
    <w:rsid w:val="00DE0D78"/>
    <w:rsid w:val="00E17BD8"/>
    <w:rsid w:val="00E956A3"/>
    <w:rsid w:val="00F0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A72F"/>
  <w15:chartTrackingRefBased/>
  <w15:docId w15:val="{98EFFC8B-3F1A-476A-B612-6AB28B2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78"/>
  </w:style>
  <w:style w:type="paragraph" w:styleId="Heading1">
    <w:name w:val="heading 1"/>
    <w:basedOn w:val="Normal"/>
    <w:link w:val="Heading1Char"/>
    <w:uiPriority w:val="9"/>
    <w:qFormat/>
    <w:rsid w:val="00DE0D78"/>
    <w:pPr>
      <w:widowControl w:val="0"/>
      <w:autoSpaceDE w:val="0"/>
      <w:autoSpaceDN w:val="0"/>
      <w:spacing w:after="0" w:line="240" w:lineRule="auto"/>
      <w:ind w:left="228"/>
      <w:outlineLvl w:val="0"/>
    </w:pPr>
    <w:rPr>
      <w:rFonts w:ascii="Calibri Light" w:eastAsia="Calibri Light" w:hAnsi="Calibri Light" w:cs="Calibri Light"/>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D8"/>
  </w:style>
  <w:style w:type="paragraph" w:styleId="Footer">
    <w:name w:val="footer"/>
    <w:basedOn w:val="Normal"/>
    <w:link w:val="FooterChar"/>
    <w:uiPriority w:val="99"/>
    <w:unhideWhenUsed/>
    <w:rsid w:val="00E1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D8"/>
  </w:style>
  <w:style w:type="character" w:customStyle="1" w:styleId="Heading1Char">
    <w:name w:val="Heading 1 Char"/>
    <w:basedOn w:val="DefaultParagraphFont"/>
    <w:link w:val="Heading1"/>
    <w:uiPriority w:val="9"/>
    <w:rsid w:val="00DE0D78"/>
    <w:rPr>
      <w:rFonts w:ascii="Calibri Light" w:eastAsia="Calibri Light" w:hAnsi="Calibri Light" w:cs="Calibri Light"/>
      <w:sz w:val="28"/>
      <w:szCs w:val="28"/>
      <w:lang w:val="en-US"/>
    </w:rPr>
  </w:style>
  <w:style w:type="table" w:styleId="TableGrid">
    <w:name w:val="Table Grid"/>
    <w:basedOn w:val="TableNormal"/>
    <w:uiPriority w:val="39"/>
    <w:rsid w:val="00DE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D78"/>
    <w:rPr>
      <w:rFonts w:asciiTheme="minorHAnsi" w:hAnsiTheme="minorHAnsi" w:cstheme="minorHAnsi" w:hint="default"/>
      <w:color w:val="0563C1" w:themeColor="hyperlink"/>
      <w:sz w:val="20"/>
      <w:szCs w:val="20"/>
      <w:u w:val="single"/>
    </w:rPr>
  </w:style>
  <w:style w:type="paragraph" w:styleId="ListParagraph">
    <w:name w:val="List Paragraph"/>
    <w:basedOn w:val="Normal"/>
    <w:uiPriority w:val="34"/>
    <w:qFormat/>
    <w:rsid w:val="00DE0D78"/>
    <w:pPr>
      <w:widowControl w:val="0"/>
      <w:autoSpaceDE w:val="0"/>
      <w:autoSpaceDN w:val="0"/>
      <w:spacing w:after="0" w:line="240" w:lineRule="auto"/>
    </w:pPr>
    <w:rPr>
      <w:rFonts w:ascii="Calibri Light" w:eastAsia="Calibri Light" w:hAnsi="Calibri Light" w:cs="Calibri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erpool-lp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omas@liverpool-lp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liverpool-lp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irtualoutcomes.co.uk/pharmacy-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9" ma:contentTypeDescription="Create a new document." ma:contentTypeScope="" ma:versionID="8c4da71efe4bc3b19bd25238c39823e9">
  <xsd:schema xmlns:xsd="http://www.w3.org/2001/XMLSchema" xmlns:xs="http://www.w3.org/2001/XMLSchema" xmlns:p="http://schemas.microsoft.com/office/2006/metadata/properties" xmlns:ns2="216372e7-d7a9-43ca-aeb2-2dade84a034f" targetNamespace="http://schemas.microsoft.com/office/2006/metadata/properties" ma:root="true" ma:fieldsID="0be25da75a789ef57770aa5f954932df" ns2:_="">
    <xsd:import namespace="216372e7-d7a9-43ca-aeb2-2dade84a0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2C30E-4718-41CB-B005-E5F3564C7F4F}">
  <ds:schemaRefs>
    <ds:schemaRef ds:uri="http://schemas.microsoft.com/sharepoint/v3/contenttype/forms"/>
  </ds:schemaRefs>
</ds:datastoreItem>
</file>

<file path=customXml/itemProps2.xml><?xml version="1.0" encoding="utf-8"?>
<ds:datastoreItem xmlns:ds="http://schemas.openxmlformats.org/officeDocument/2006/customXml" ds:itemID="{C69DD57E-2DD5-46A7-89D7-8C4C11E8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72e7-d7a9-43ca-aeb2-2dade84a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57ED4-51E8-4D49-A8CA-CFB76E141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Harvey</dc:creator>
  <cp:keywords/>
  <dc:description/>
  <cp:lastModifiedBy>thomaswareing92@outlook.com</cp:lastModifiedBy>
  <cp:revision>12</cp:revision>
  <dcterms:created xsi:type="dcterms:W3CDTF">2021-03-23T11:30:00Z</dcterms:created>
  <dcterms:modified xsi:type="dcterms:W3CDTF">2022-07-06T19:35:00Z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