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5B90" w14:textId="77777777" w:rsidR="007016B2" w:rsidRDefault="007016B2" w:rsidP="007016B2">
      <w:pPr>
        <w:pStyle w:val="Heading1"/>
        <w:spacing w:before="1"/>
        <w:ind w:left="0"/>
        <w:rPr>
          <w:rFonts w:ascii="Arial" w:hAnsi="Arial" w:cs="Arial"/>
          <w:b/>
          <w:color w:val="4E8F00"/>
          <w:sz w:val="36"/>
          <w:szCs w:val="36"/>
        </w:rPr>
      </w:pPr>
    </w:p>
    <w:p w14:paraId="7D664020" w14:textId="460D46BB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/>
          <w:color w:val="5A913D"/>
          <w:sz w:val="36"/>
          <w:szCs w:val="36"/>
        </w:rPr>
      </w:pPr>
      <w:r w:rsidRPr="00916A8C">
        <w:rPr>
          <w:rFonts w:ascii="Arial" w:hAnsi="Arial" w:cs="Arial"/>
          <w:b/>
          <w:color w:val="5A913D"/>
          <w:sz w:val="36"/>
          <w:szCs w:val="36"/>
        </w:rPr>
        <w:t>Community Pharmacy Tracker – April 2021</w:t>
      </w:r>
    </w:p>
    <w:p w14:paraId="5A69E737" w14:textId="77777777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Cs/>
          <w:color w:val="5A913D"/>
          <w:sz w:val="22"/>
          <w:szCs w:val="22"/>
        </w:rPr>
      </w:pPr>
    </w:p>
    <w:p w14:paraId="76DEBB13" w14:textId="13485ECF" w:rsidR="007016B2" w:rsidRPr="00916A8C" w:rsidRDefault="007016B2" w:rsidP="007016B2">
      <w:pPr>
        <w:pStyle w:val="Heading1"/>
        <w:spacing w:before="1"/>
        <w:ind w:left="0"/>
        <w:rPr>
          <w:rFonts w:ascii="Arial" w:hAnsi="Arial" w:cs="Arial"/>
          <w:bCs/>
          <w:color w:val="5A913D"/>
          <w:sz w:val="22"/>
          <w:szCs w:val="22"/>
        </w:rPr>
      </w:pPr>
      <w:r w:rsidRPr="00916A8C">
        <w:rPr>
          <w:rFonts w:ascii="Arial" w:hAnsi="Arial" w:cs="Arial"/>
          <w:bCs/>
          <w:color w:val="5A913D"/>
          <w:sz w:val="22"/>
          <w:szCs w:val="22"/>
        </w:rPr>
        <w:t>If you are part of a pharmacy group or multiple, please liaise with your company managers / head office.</w:t>
      </w:r>
    </w:p>
    <w:p w14:paraId="727B3A13" w14:textId="77777777" w:rsidR="00E17BD8" w:rsidRPr="007016B2" w:rsidRDefault="00E17BD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2"/>
        <w:gridCol w:w="1622"/>
        <w:gridCol w:w="2198"/>
        <w:gridCol w:w="7334"/>
        <w:gridCol w:w="1232"/>
      </w:tblGrid>
      <w:tr w:rsidR="004A72D9" w:rsidRPr="007016B2" w14:paraId="21623D3D" w14:textId="77777777" w:rsidTr="004A72D9">
        <w:tc>
          <w:tcPr>
            <w:tcW w:w="1562" w:type="dxa"/>
            <w:shd w:val="clear" w:color="auto" w:fill="5A913D"/>
          </w:tcPr>
          <w:p w14:paraId="417F155B" w14:textId="10ECAF27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Subject</w:t>
            </w:r>
          </w:p>
        </w:tc>
        <w:tc>
          <w:tcPr>
            <w:tcW w:w="1622" w:type="dxa"/>
            <w:shd w:val="clear" w:color="auto" w:fill="5A913D"/>
          </w:tcPr>
          <w:p w14:paraId="43631A9A" w14:textId="19FE5F33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Requireme</w:t>
            </w:r>
            <w:r w:rsidR="00EE614C">
              <w:rPr>
                <w:rFonts w:ascii="Arial" w:hAnsi="Arial" w:cs="Arial"/>
                <w:color w:val="FFFFFF" w:themeColor="background1"/>
              </w:rPr>
              <w:t>n</w:t>
            </w:r>
            <w:r>
              <w:rPr>
                <w:rFonts w:ascii="Arial" w:hAnsi="Arial" w:cs="Arial"/>
                <w:color w:val="FFFFFF" w:themeColor="background1"/>
              </w:rPr>
              <w:t>t</w:t>
            </w:r>
          </w:p>
        </w:tc>
        <w:tc>
          <w:tcPr>
            <w:tcW w:w="2198" w:type="dxa"/>
            <w:shd w:val="clear" w:color="auto" w:fill="5A913D"/>
          </w:tcPr>
          <w:p w14:paraId="4C0057EB" w14:textId="7DF954AB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Deadline</w:t>
            </w:r>
          </w:p>
        </w:tc>
        <w:tc>
          <w:tcPr>
            <w:tcW w:w="7334" w:type="dxa"/>
            <w:shd w:val="clear" w:color="auto" w:fill="5A913D"/>
          </w:tcPr>
          <w:p w14:paraId="4439A145" w14:textId="3F0B5E6C" w:rsidR="00216EE1" w:rsidRPr="00576694" w:rsidRDefault="006F51B6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Action and Links</w:t>
            </w:r>
          </w:p>
        </w:tc>
        <w:tc>
          <w:tcPr>
            <w:tcW w:w="1232" w:type="dxa"/>
            <w:shd w:val="clear" w:color="auto" w:fill="5A913D"/>
          </w:tcPr>
          <w:p w14:paraId="71ECB82B" w14:textId="7383952A" w:rsidR="00216EE1" w:rsidRPr="00576694" w:rsidRDefault="00EE614C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Tick when completed</w:t>
            </w:r>
          </w:p>
        </w:tc>
      </w:tr>
      <w:tr w:rsidR="00216EE1" w:rsidRPr="007016B2" w14:paraId="3A1540B4" w14:textId="77777777" w:rsidTr="004A72D9">
        <w:tc>
          <w:tcPr>
            <w:tcW w:w="1562" w:type="dxa"/>
          </w:tcPr>
          <w:p w14:paraId="50D40B20" w14:textId="347B58E8" w:rsidR="00216EE1" w:rsidRPr="007016B2" w:rsidRDefault="00EC6BAE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Reminder: Healthy Living Pharmacy (DSPs)</w:t>
            </w:r>
          </w:p>
        </w:tc>
        <w:tc>
          <w:tcPr>
            <w:tcW w:w="1622" w:type="dxa"/>
          </w:tcPr>
          <w:p w14:paraId="71BBACC7" w14:textId="0B05B0DF" w:rsidR="00216EE1" w:rsidRPr="004A72D9" w:rsidRDefault="00352332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47E04C8C" w14:textId="1538B4CB" w:rsidR="00216EE1" w:rsidRPr="004A72D9" w:rsidRDefault="00156416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1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April 2021</w:t>
            </w:r>
          </w:p>
        </w:tc>
        <w:tc>
          <w:tcPr>
            <w:tcW w:w="7334" w:type="dxa"/>
          </w:tcPr>
          <w:p w14:paraId="2093F5C8" w14:textId="77777777" w:rsidR="001B2256" w:rsidRPr="004A72D9" w:rsidRDefault="001B2256" w:rsidP="001B2256">
            <w:pPr>
              <w:rPr>
                <w:rFonts w:cstheme="minorHAnsi"/>
                <w:color w:val="4A4A4A"/>
                <w:sz w:val="20"/>
                <w:szCs w:val="20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The Distance Selling Pharmacy (DSP) website requirements must be complied with by 1st April 2021.</w:t>
            </w:r>
          </w:p>
          <w:p w14:paraId="6748B539" w14:textId="77777777" w:rsidR="001B2256" w:rsidRPr="004A72D9" w:rsidRDefault="001B2256" w:rsidP="001B2256">
            <w:pPr>
              <w:rPr>
                <w:rFonts w:cstheme="minorHAnsi"/>
                <w:color w:val="4A4A4A"/>
                <w:sz w:val="20"/>
                <w:szCs w:val="20"/>
              </w:rPr>
            </w:pPr>
          </w:p>
          <w:p w14:paraId="02E57340" w14:textId="6B5D350E" w:rsidR="00216EE1" w:rsidRPr="007016B2" w:rsidRDefault="001B2256" w:rsidP="001B2256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Find out more on the </w:t>
            </w:r>
            <w:hyperlink r:id="rId10" w:history="1">
              <w:r>
                <w:rPr>
                  <w:rStyle w:val="Hyperlink"/>
                </w:rPr>
                <w:t>PSNC website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232" w:type="dxa"/>
          </w:tcPr>
          <w:p w14:paraId="3783104E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41A72E25" w14:textId="77777777" w:rsidTr="004A72D9">
        <w:tc>
          <w:tcPr>
            <w:tcW w:w="1562" w:type="dxa"/>
          </w:tcPr>
          <w:p w14:paraId="5C6004FE" w14:textId="1029A647" w:rsidR="00216EE1" w:rsidRPr="004A72D9" w:rsidRDefault="006B1FA7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Easter Opening Times Reminder</w:t>
            </w:r>
          </w:p>
        </w:tc>
        <w:tc>
          <w:tcPr>
            <w:tcW w:w="1622" w:type="dxa"/>
          </w:tcPr>
          <w:p w14:paraId="6AAC68AD" w14:textId="060A19CC" w:rsidR="00216EE1" w:rsidRPr="004A72D9" w:rsidRDefault="00BA2689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 – risk of breach notice if not complete</w:t>
            </w:r>
          </w:p>
        </w:tc>
        <w:tc>
          <w:tcPr>
            <w:tcW w:w="2198" w:type="dxa"/>
          </w:tcPr>
          <w:p w14:paraId="73389DF8" w14:textId="74E22D0A" w:rsidR="00216EE1" w:rsidRPr="004A72D9" w:rsidRDefault="00AF3D80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Over the Easter Period</w:t>
            </w:r>
          </w:p>
        </w:tc>
        <w:tc>
          <w:tcPr>
            <w:tcW w:w="7334" w:type="dxa"/>
          </w:tcPr>
          <w:p w14:paraId="738AFF18" w14:textId="77777777" w:rsidR="00200966" w:rsidRPr="004A72D9" w:rsidRDefault="00200966" w:rsidP="00200966">
            <w:pPr>
              <w:pStyle w:val="NormalWeb"/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r w:rsidRPr="004A72D9">
              <w:rPr>
                <w:rFonts w:cstheme="minorHAnsi"/>
                <w:color w:val="4A4A4A"/>
                <w:szCs w:val="20"/>
                <w:u w:val="none"/>
              </w:rPr>
              <w:t>You are required to notify your patients of the nearest pharmacies open to your pharmacy on the Bank holiday dates if you are closed.</w:t>
            </w:r>
          </w:p>
          <w:p w14:paraId="5E112D3A" w14:textId="5DC52D61" w:rsidR="00216EE1" w:rsidRPr="007016B2" w:rsidRDefault="00216EE1" w:rsidP="00200966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</w:tcPr>
          <w:p w14:paraId="5400E6E8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72913555" w14:textId="77777777" w:rsidTr="004A72D9">
        <w:tc>
          <w:tcPr>
            <w:tcW w:w="1562" w:type="dxa"/>
          </w:tcPr>
          <w:p w14:paraId="45A20F71" w14:textId="1C46DA68" w:rsidR="00216EE1" w:rsidRPr="004A72D9" w:rsidRDefault="00D3551E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Pharmacy Profile Update</w:t>
            </w:r>
          </w:p>
        </w:tc>
        <w:tc>
          <w:tcPr>
            <w:tcW w:w="1622" w:type="dxa"/>
          </w:tcPr>
          <w:p w14:paraId="75373F42" w14:textId="39161C93" w:rsidR="00216EE1" w:rsidRPr="004A72D9" w:rsidRDefault="00FF34C6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6382C5AE" w14:textId="6561EF14" w:rsidR="00216EE1" w:rsidRPr="004A72D9" w:rsidRDefault="007D1C35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Quarterly</w:t>
            </w:r>
          </w:p>
        </w:tc>
        <w:tc>
          <w:tcPr>
            <w:tcW w:w="7334" w:type="dxa"/>
          </w:tcPr>
          <w:p w14:paraId="2AE6840C" w14:textId="71267161" w:rsidR="00216EE1" w:rsidRPr="007016B2" w:rsidRDefault="008240AA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Ensure your Directory of Services and NHS website profiles are up to date and verify each quarter of the financial year.</w:t>
            </w:r>
          </w:p>
        </w:tc>
        <w:tc>
          <w:tcPr>
            <w:tcW w:w="1232" w:type="dxa"/>
          </w:tcPr>
          <w:p w14:paraId="6864800C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42778627" w14:textId="77777777" w:rsidTr="004A72D9">
        <w:tc>
          <w:tcPr>
            <w:tcW w:w="1562" w:type="dxa"/>
          </w:tcPr>
          <w:p w14:paraId="47B7EA13" w14:textId="0A6D01B8" w:rsidR="00216EE1" w:rsidRPr="004A72D9" w:rsidRDefault="00D26EB0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Pandemic Delivery Service</w:t>
            </w:r>
          </w:p>
        </w:tc>
        <w:tc>
          <w:tcPr>
            <w:tcW w:w="1622" w:type="dxa"/>
          </w:tcPr>
          <w:p w14:paraId="759BBFD4" w14:textId="6AEDAA2A" w:rsidR="00216EE1" w:rsidRPr="004A72D9" w:rsidRDefault="00476BD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Service Delivery</w:t>
            </w:r>
          </w:p>
        </w:tc>
        <w:tc>
          <w:tcPr>
            <w:tcW w:w="2198" w:type="dxa"/>
          </w:tcPr>
          <w:p w14:paraId="731B1B8D" w14:textId="7BA0CDD1" w:rsidR="00216EE1" w:rsidRPr="004A72D9" w:rsidRDefault="00F47BAB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31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March 2021 / 30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June 2021</w:t>
            </w:r>
          </w:p>
        </w:tc>
        <w:tc>
          <w:tcPr>
            <w:tcW w:w="7334" w:type="dxa"/>
          </w:tcPr>
          <w:p w14:paraId="2CCE2789" w14:textId="77777777" w:rsidR="0048566B" w:rsidRPr="004A72D9" w:rsidRDefault="0048566B" w:rsidP="0048566B">
            <w:pPr>
              <w:pStyle w:val="Heading3"/>
              <w:spacing w:before="0"/>
              <w:jc w:val="both"/>
              <w:outlineLvl w:val="2"/>
              <w:rPr>
                <w:rStyle w:val="Strong"/>
                <w:rFonts w:asciiTheme="minorHAnsi" w:hAnsiTheme="minorHAnsi"/>
                <w:b w:val="0"/>
                <w:bCs w:val="0"/>
                <w:color w:val="4A4A4A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The Pandemic Delivery Service for 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</w:rPr>
              <w:t>Clinically Extremely Vulnerable patients will end on 31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  <w:vertAlign w:val="superscript"/>
              </w:rPr>
              <w:t>st</w:t>
            </w:r>
            <w:r w:rsidRPr="004A72D9">
              <w:rPr>
                <w:rStyle w:val="Strong"/>
                <w:rFonts w:asciiTheme="minorHAnsi" w:hAnsiTheme="minorHAnsi"/>
                <w:color w:val="4A4A4A"/>
                <w:sz w:val="20"/>
                <w:szCs w:val="20"/>
              </w:rPr>
              <w:t xml:space="preserve"> March 2021 as shielding comes to end. </w:t>
            </w:r>
          </w:p>
          <w:p w14:paraId="7BCF8856" w14:textId="77777777" w:rsidR="0048566B" w:rsidRPr="004A72D9" w:rsidRDefault="0048566B" w:rsidP="0048566B">
            <w:pPr>
              <w:pStyle w:val="Heading3"/>
              <w:spacing w:before="0"/>
              <w:jc w:val="both"/>
              <w:outlineLvl w:val="2"/>
              <w:rPr>
                <w:rStyle w:val="Strong"/>
                <w:rFonts w:asciiTheme="minorHAnsi" w:hAnsiTheme="minorHAnsi"/>
                <w:b w:val="0"/>
                <w:bCs w:val="0"/>
                <w:color w:val="4A4A4A"/>
                <w:sz w:val="20"/>
                <w:szCs w:val="20"/>
              </w:rPr>
            </w:pPr>
          </w:p>
          <w:p w14:paraId="63AE4CB7" w14:textId="77777777" w:rsidR="0048566B" w:rsidRPr="004A72D9" w:rsidRDefault="0048566B" w:rsidP="0048566B">
            <w:pPr>
              <w:rPr>
                <w:color w:val="4A4A4A"/>
              </w:rPr>
            </w:pPr>
            <w:r w:rsidRPr="004A72D9">
              <w:rPr>
                <w:rStyle w:val="Strong"/>
                <w:color w:val="4A4A4A"/>
                <w:sz w:val="20"/>
                <w:szCs w:val="20"/>
              </w:rPr>
              <w:t xml:space="preserve">The service will continue for patients </w:t>
            </w:r>
            <w:r w:rsidRPr="004A72D9">
              <w:rPr>
                <w:color w:val="4A4A4A"/>
                <w:sz w:val="20"/>
                <w:szCs w:val="20"/>
              </w:rPr>
              <w:t>who have been notified of the need to self-isolate by NHS Test and Trace until June 30</w:t>
            </w:r>
            <w:r w:rsidRPr="004A72D9">
              <w:rPr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color w:val="4A4A4A"/>
                <w:sz w:val="20"/>
                <w:szCs w:val="20"/>
              </w:rPr>
              <w:t xml:space="preserve">, 2021. </w:t>
            </w:r>
          </w:p>
          <w:p w14:paraId="30C203E3" w14:textId="77777777" w:rsidR="0048566B" w:rsidRPr="004A72D9" w:rsidRDefault="0048566B" w:rsidP="0048566B">
            <w:pPr>
              <w:rPr>
                <w:color w:val="4A4A4A"/>
                <w:sz w:val="20"/>
                <w:szCs w:val="20"/>
              </w:rPr>
            </w:pPr>
          </w:p>
          <w:p w14:paraId="71FCF405" w14:textId="1E1BFB86" w:rsidR="00216EE1" w:rsidRPr="007016B2" w:rsidRDefault="0048566B" w:rsidP="0048566B">
            <w:pPr>
              <w:jc w:val="center"/>
              <w:rPr>
                <w:rFonts w:ascii="Arial" w:hAnsi="Arial" w:cs="Arial"/>
              </w:rPr>
            </w:pPr>
            <w:r w:rsidRPr="004A72D9">
              <w:rPr>
                <w:color w:val="4A4A4A"/>
                <w:sz w:val="20"/>
                <w:szCs w:val="20"/>
              </w:rPr>
              <w:t xml:space="preserve">Find out more on the </w:t>
            </w:r>
            <w:hyperlink r:id="rId11" w:history="1">
              <w:r>
                <w:rPr>
                  <w:rStyle w:val="Hyperlink"/>
                </w:rPr>
                <w:t>PSNC website</w:t>
              </w:r>
            </w:hyperlink>
            <w:r>
              <w:rPr>
                <w:color w:val="444444"/>
                <w:sz w:val="20"/>
                <w:szCs w:val="20"/>
              </w:rPr>
              <w:t>.</w:t>
            </w:r>
          </w:p>
        </w:tc>
        <w:tc>
          <w:tcPr>
            <w:tcW w:w="1232" w:type="dxa"/>
          </w:tcPr>
          <w:p w14:paraId="102A5124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2CBAC4A1" w14:textId="77777777" w:rsidTr="004A72D9">
        <w:tc>
          <w:tcPr>
            <w:tcW w:w="1562" w:type="dxa"/>
          </w:tcPr>
          <w:p w14:paraId="06BC9031" w14:textId="48951100" w:rsidR="009C5B88" w:rsidRPr="004A72D9" w:rsidRDefault="009C5B88" w:rsidP="009C5B88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 xml:space="preserve">GP CPCS </w:t>
            </w:r>
          </w:p>
          <w:p w14:paraId="7E626938" w14:textId="112F4893" w:rsidR="00216EE1" w:rsidRPr="004A72D9" w:rsidRDefault="009C5B88" w:rsidP="009C5B88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Implementation</w:t>
            </w:r>
          </w:p>
        </w:tc>
        <w:tc>
          <w:tcPr>
            <w:tcW w:w="1622" w:type="dxa"/>
          </w:tcPr>
          <w:p w14:paraId="206B8E7E" w14:textId="0B51FF7B" w:rsidR="00216EE1" w:rsidRPr="004A72D9" w:rsidRDefault="00476BD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Service Delivery</w:t>
            </w:r>
          </w:p>
        </w:tc>
        <w:tc>
          <w:tcPr>
            <w:tcW w:w="2198" w:type="dxa"/>
          </w:tcPr>
          <w:p w14:paraId="59464912" w14:textId="2F5ED2CC" w:rsidR="00216EE1" w:rsidRPr="004A72D9" w:rsidRDefault="007119CF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30</w:t>
            </w:r>
            <w:r w:rsidRPr="004A72D9">
              <w:rPr>
                <w:rFonts w:cstheme="minorHAnsi"/>
                <w:color w:val="4A4A4A"/>
                <w:sz w:val="20"/>
                <w:szCs w:val="20"/>
                <w:vertAlign w:val="superscript"/>
              </w:rPr>
              <w:t>th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 June 2021 (to claim your fee via MYS)</w:t>
            </w:r>
          </w:p>
        </w:tc>
        <w:tc>
          <w:tcPr>
            <w:tcW w:w="7334" w:type="dxa"/>
          </w:tcPr>
          <w:p w14:paraId="3CBF52E1" w14:textId="259B7F12" w:rsidR="001D3C12" w:rsidRPr="004A72D9" w:rsidRDefault="001D3C12" w:rsidP="001D3C12">
            <w:pPr>
              <w:rPr>
                <w:rFonts w:cstheme="minorHAnsi"/>
                <w:color w:val="4A4A4A"/>
                <w:sz w:val="20"/>
                <w:szCs w:val="20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Watch the recent LPC GP</w:t>
            </w:r>
            <w:r w:rsidR="00252BD0">
              <w:rPr>
                <w:rFonts w:cstheme="minorHAnsi"/>
                <w:color w:val="4A4A4A"/>
                <w:sz w:val="20"/>
                <w:szCs w:val="20"/>
              </w:rPr>
              <w:t xml:space="preserve"> </w:t>
            </w: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CPCS webinar on-demand and download our briefing from the </w:t>
            </w:r>
            <w:hyperlink r:id="rId12" w:history="1">
              <w:r w:rsidRPr="00894D78">
                <w:rPr>
                  <w:rStyle w:val="Hyperlink"/>
                </w:rPr>
                <w:t>LPC website</w:t>
              </w:r>
            </w:hyperlink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; this will support you to meet the requirements of Annex F and provide details of how the service will be implemented locally. </w:t>
            </w:r>
          </w:p>
          <w:p w14:paraId="12DB4EB1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Access clinical training for pharmacists via the </w:t>
            </w:r>
            <w:hyperlink r:id="rId13" w:history="1">
              <w:r>
                <w:rPr>
                  <w:rStyle w:val="Hyperlink"/>
                </w:rPr>
                <w:t>RPS</w:t>
              </w:r>
            </w:hyperlink>
          </w:p>
          <w:p w14:paraId="0266A4B0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>Access training for the pharmacy team via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hyperlink r:id="rId14" w:history="1">
              <w:proofErr w:type="spellStart"/>
              <w:r>
                <w:rPr>
                  <w:rStyle w:val="Hyperlink"/>
                </w:rPr>
                <w:t>VirtualOutcomes</w:t>
              </w:r>
              <w:proofErr w:type="spellEnd"/>
            </w:hyperlink>
          </w:p>
          <w:p w14:paraId="36C892E2" w14:textId="77777777" w:rsidR="001D3C12" w:rsidRDefault="001D3C12" w:rsidP="001D3C1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A72D9">
              <w:rPr>
                <w:rFonts w:asciiTheme="minorHAnsi" w:hAnsiTheme="minorHAnsi" w:cstheme="minorHAnsi"/>
                <w:color w:val="4A4A4A"/>
                <w:sz w:val="20"/>
                <w:szCs w:val="20"/>
              </w:rPr>
              <w:t xml:space="preserve">Find out more about GPCPCS and read the updated service specification and toolkit on the </w:t>
            </w:r>
            <w:hyperlink r:id="rId15" w:history="1">
              <w:r>
                <w:rPr>
                  <w:rStyle w:val="Hyperlink"/>
                </w:rPr>
                <w:t>PSNC website</w:t>
              </w:r>
            </w:hyperlink>
          </w:p>
          <w:p w14:paraId="786E1472" w14:textId="16419037" w:rsidR="00216EE1" w:rsidRPr="007016B2" w:rsidRDefault="001D3C12" w:rsidP="001D3C12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 xml:space="preserve">Download and start to complete the </w:t>
            </w:r>
            <w:hyperlink r:id="rId16" w:history="1">
              <w:r>
                <w:rPr>
                  <w:rStyle w:val="Hyperlink"/>
                </w:rPr>
                <w:t>GP</w:t>
              </w:r>
              <w:r w:rsidR="004A72D9"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>CPCS Community Pharmacy Action Plan</w:t>
              </w:r>
            </w:hyperlink>
          </w:p>
        </w:tc>
        <w:tc>
          <w:tcPr>
            <w:tcW w:w="1232" w:type="dxa"/>
          </w:tcPr>
          <w:p w14:paraId="3213629C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359C1872" w14:textId="77777777" w:rsidTr="004A72D9">
        <w:tc>
          <w:tcPr>
            <w:tcW w:w="1562" w:type="dxa"/>
          </w:tcPr>
          <w:p w14:paraId="523876DB" w14:textId="77777777" w:rsidR="00A95F96" w:rsidRPr="004A72D9" w:rsidRDefault="00A95F96" w:rsidP="00A95F96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 xml:space="preserve">DSP Toolkit </w:t>
            </w:r>
          </w:p>
          <w:p w14:paraId="141612AF" w14:textId="5B3497DC" w:rsidR="00216EE1" w:rsidRPr="004A72D9" w:rsidRDefault="00A95F96" w:rsidP="00A95F96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lastRenderedPageBreak/>
              <w:t>(Upcoming Deadline)</w:t>
            </w:r>
          </w:p>
        </w:tc>
        <w:tc>
          <w:tcPr>
            <w:tcW w:w="1622" w:type="dxa"/>
          </w:tcPr>
          <w:p w14:paraId="2DD76DE9" w14:textId="7E3979A0" w:rsidR="00216EE1" w:rsidRPr="007016B2" w:rsidRDefault="00B923ED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Contractual – risk of breach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notice if not complete</w:t>
            </w:r>
          </w:p>
        </w:tc>
        <w:tc>
          <w:tcPr>
            <w:tcW w:w="2198" w:type="dxa"/>
          </w:tcPr>
          <w:p w14:paraId="3CA04F2C" w14:textId="6E9218DE" w:rsidR="00216EE1" w:rsidRPr="007016B2" w:rsidRDefault="003E4A8D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30</w:t>
            </w:r>
            <w:r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June 2021</w:t>
            </w:r>
          </w:p>
        </w:tc>
        <w:tc>
          <w:tcPr>
            <w:tcW w:w="7334" w:type="dxa"/>
          </w:tcPr>
          <w:p w14:paraId="21B604B6" w14:textId="77777777" w:rsidR="00455AAA" w:rsidRPr="004A72D9" w:rsidRDefault="00455AAA" w:rsidP="00455AAA">
            <w:pPr>
              <w:rPr>
                <w:b/>
                <w:bCs/>
                <w:color w:val="4A4A4A"/>
                <w:sz w:val="20"/>
                <w:szCs w:val="20"/>
              </w:rPr>
            </w:pPr>
            <w:r w:rsidRPr="004A72D9">
              <w:rPr>
                <w:color w:val="4A4A4A"/>
                <w:sz w:val="20"/>
                <w:szCs w:val="20"/>
              </w:rPr>
              <w:t>The deadline for completion of the 2020/21 toolkit is</w:t>
            </w:r>
            <w:r w:rsidRPr="004A72D9">
              <w:rPr>
                <w:rStyle w:val="apple-converted-space"/>
                <w:color w:val="4A4A4A"/>
                <w:sz w:val="20"/>
                <w:szCs w:val="20"/>
              </w:rPr>
              <w:t> </w:t>
            </w:r>
            <w:r w:rsidRPr="004A72D9">
              <w:rPr>
                <w:rStyle w:val="Strong"/>
                <w:color w:val="4A4A4A"/>
                <w:sz w:val="20"/>
                <w:szCs w:val="20"/>
              </w:rPr>
              <w:t>30th June 2021</w:t>
            </w:r>
            <w:r w:rsidRPr="004A72D9">
              <w:rPr>
                <w:b/>
                <w:bCs/>
                <w:color w:val="4A4A4A"/>
                <w:sz w:val="20"/>
                <w:szCs w:val="20"/>
              </w:rPr>
              <w:t>.</w:t>
            </w:r>
          </w:p>
          <w:p w14:paraId="5EDF7F46" w14:textId="77777777" w:rsidR="00455AAA" w:rsidRPr="004A72D9" w:rsidRDefault="00455AAA" w:rsidP="00455AAA">
            <w:pPr>
              <w:rPr>
                <w:color w:val="4A4A4A"/>
                <w:sz w:val="20"/>
                <w:szCs w:val="20"/>
              </w:rPr>
            </w:pPr>
          </w:p>
          <w:p w14:paraId="6D0A286B" w14:textId="3F22935F" w:rsidR="00216EE1" w:rsidRPr="007016B2" w:rsidRDefault="00455AAA" w:rsidP="00455AAA">
            <w:pPr>
              <w:rPr>
                <w:rFonts w:ascii="Arial" w:hAnsi="Arial" w:cs="Arial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lastRenderedPageBreak/>
              <w:t xml:space="preserve">Find out more on the </w:t>
            </w:r>
            <w:hyperlink r:id="rId17" w:history="1">
              <w:r>
                <w:rPr>
                  <w:rStyle w:val="Hyperlink"/>
                </w:rPr>
                <w:t>PSNC website</w:t>
              </w:r>
            </w:hyperlink>
          </w:p>
        </w:tc>
        <w:tc>
          <w:tcPr>
            <w:tcW w:w="1232" w:type="dxa"/>
          </w:tcPr>
          <w:p w14:paraId="39BD7E1E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216EE1" w:rsidRPr="007016B2" w14:paraId="72706BAC" w14:textId="77777777" w:rsidTr="004A72D9">
        <w:tc>
          <w:tcPr>
            <w:tcW w:w="1562" w:type="dxa"/>
          </w:tcPr>
          <w:p w14:paraId="40629532" w14:textId="1D5AE439" w:rsidR="00216EE1" w:rsidRPr="004A72D9" w:rsidRDefault="009649F6">
            <w:pPr>
              <w:rPr>
                <w:rFonts w:ascii="Arial" w:hAnsi="Arial" w:cs="Arial"/>
                <w:color w:val="5A913D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Annual Complaints report</w:t>
            </w:r>
          </w:p>
        </w:tc>
        <w:tc>
          <w:tcPr>
            <w:tcW w:w="1622" w:type="dxa"/>
          </w:tcPr>
          <w:p w14:paraId="21027974" w14:textId="7C0BDADD" w:rsidR="00216EE1" w:rsidRPr="007016B2" w:rsidRDefault="00024AF8">
            <w:pPr>
              <w:rPr>
                <w:rFonts w:ascii="Arial" w:hAnsi="Arial" w:cs="Arial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Contractual</w:t>
            </w:r>
          </w:p>
        </w:tc>
        <w:tc>
          <w:tcPr>
            <w:tcW w:w="2198" w:type="dxa"/>
          </w:tcPr>
          <w:p w14:paraId="76FA2C42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  <w:tc>
          <w:tcPr>
            <w:tcW w:w="7334" w:type="dxa"/>
          </w:tcPr>
          <w:p w14:paraId="7680C700" w14:textId="25D127CE" w:rsidR="00216EE1" w:rsidRPr="007016B2" w:rsidRDefault="00AF4FED">
            <w:pPr>
              <w:rPr>
                <w:rFonts w:ascii="Arial" w:hAnsi="Arial" w:cs="Arial"/>
              </w:rPr>
            </w:pPr>
            <w:r w:rsidRPr="004A72D9">
              <w:rPr>
                <w:rFonts w:ascii="Calibri" w:hAnsi="Calibri" w:cs="Calibri"/>
                <w:color w:val="FF0000"/>
                <w:sz w:val="20"/>
                <w:szCs w:val="20"/>
              </w:rPr>
              <w:t>NHSE&amp;I have confirmed that they will not require an annual complaints report.</w:t>
            </w:r>
          </w:p>
        </w:tc>
        <w:tc>
          <w:tcPr>
            <w:tcW w:w="1232" w:type="dxa"/>
          </w:tcPr>
          <w:p w14:paraId="455F41E9" w14:textId="77777777" w:rsidR="00216EE1" w:rsidRPr="007016B2" w:rsidRDefault="00216EE1">
            <w:pPr>
              <w:rPr>
                <w:rFonts w:ascii="Arial" w:hAnsi="Arial" w:cs="Arial"/>
              </w:rPr>
            </w:pPr>
          </w:p>
        </w:tc>
      </w:tr>
      <w:tr w:rsidR="009649F6" w:rsidRPr="007016B2" w14:paraId="67B5C138" w14:textId="77777777" w:rsidTr="004A72D9">
        <w:tc>
          <w:tcPr>
            <w:tcW w:w="1562" w:type="dxa"/>
          </w:tcPr>
          <w:p w14:paraId="65E85EB9" w14:textId="0128DF8A" w:rsidR="009649F6" w:rsidRPr="004A72D9" w:rsidRDefault="00692D09">
            <w:pPr>
              <w:rPr>
                <w:rFonts w:cstheme="minorHAnsi"/>
                <w:b/>
                <w:color w:val="5A913D"/>
                <w:sz w:val="20"/>
                <w:szCs w:val="20"/>
              </w:rPr>
            </w:pPr>
            <w:r w:rsidRPr="004A72D9">
              <w:rPr>
                <w:rFonts w:cstheme="minorHAnsi"/>
                <w:b/>
                <w:color w:val="5A913D"/>
                <w:sz w:val="20"/>
                <w:szCs w:val="20"/>
              </w:rPr>
              <w:t>COVID 19</w:t>
            </w:r>
          </w:p>
        </w:tc>
        <w:tc>
          <w:tcPr>
            <w:tcW w:w="1622" w:type="dxa"/>
          </w:tcPr>
          <w:p w14:paraId="1E86D42C" w14:textId="0BAF1B1D" w:rsidR="009649F6" w:rsidRPr="004A72D9" w:rsidRDefault="00A17F41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Contractor Support</w:t>
            </w:r>
          </w:p>
        </w:tc>
        <w:tc>
          <w:tcPr>
            <w:tcW w:w="2198" w:type="dxa"/>
          </w:tcPr>
          <w:p w14:paraId="35866437" w14:textId="5F99473D" w:rsidR="009649F6" w:rsidRPr="004A72D9" w:rsidRDefault="00134233" w:rsidP="004A72D9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 w:val="20"/>
                <w:szCs w:val="20"/>
              </w:rPr>
              <w:t>Ongoing</w:t>
            </w:r>
          </w:p>
        </w:tc>
        <w:tc>
          <w:tcPr>
            <w:tcW w:w="7334" w:type="dxa"/>
          </w:tcPr>
          <w:p w14:paraId="3688D815" w14:textId="77777777" w:rsidR="00916A8C" w:rsidRPr="004A72D9" w:rsidRDefault="00916A8C" w:rsidP="00916A8C">
            <w:pPr>
              <w:pStyle w:val="NormalWeb"/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r w:rsidRPr="004A72D9">
              <w:rPr>
                <w:rFonts w:cstheme="minorHAnsi"/>
                <w:color w:val="4A4A4A"/>
                <w:szCs w:val="20"/>
                <w:u w:val="none"/>
              </w:rPr>
              <w:t>Ensure you keep up to date with the national &amp; local guidance:</w:t>
            </w:r>
          </w:p>
          <w:p w14:paraId="3AD66AE1" w14:textId="77777777" w:rsidR="00916A8C" w:rsidRPr="004A72D9" w:rsidRDefault="00350D72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18" w:history="1">
              <w:r w:rsidR="00916A8C" w:rsidRPr="004A72D9">
                <w:rPr>
                  <w:rStyle w:val="Hyperlink"/>
                  <w:color w:val="4A4A4A"/>
                </w:rPr>
                <w:t>PSNC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the latest news round-up</w:t>
            </w:r>
          </w:p>
          <w:p w14:paraId="4ECF1DFE" w14:textId="77777777" w:rsidR="00916A8C" w:rsidRPr="004A72D9" w:rsidRDefault="00350D72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19" w:history="1">
              <w:r w:rsidR="00916A8C" w:rsidRPr="004A72D9">
                <w:rPr>
                  <w:rStyle w:val="Hyperlink"/>
                  <w:color w:val="4A4A4A"/>
                </w:rPr>
                <w:t>GOV.UK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advice for healthcare professionals</w:t>
            </w:r>
          </w:p>
          <w:p w14:paraId="7ABE7475" w14:textId="77777777" w:rsidR="00916A8C" w:rsidRPr="004A72D9" w:rsidRDefault="00350D72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20" w:history="1">
              <w:r w:rsidR="00916A8C" w:rsidRPr="004A72D9">
                <w:rPr>
                  <w:rStyle w:val="Hyperlink"/>
                  <w:color w:val="4A4A4A"/>
                </w:rPr>
                <w:t>PHE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posters and resources</w:t>
            </w:r>
          </w:p>
          <w:p w14:paraId="7786AEE0" w14:textId="77777777" w:rsidR="00916A8C" w:rsidRPr="004A72D9" w:rsidRDefault="00350D72" w:rsidP="00916A8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cstheme="minorHAnsi"/>
                <w:color w:val="4A4A4A"/>
                <w:szCs w:val="20"/>
                <w:u w:val="none"/>
              </w:rPr>
            </w:pPr>
            <w:hyperlink r:id="rId21" w:history="1">
              <w:r w:rsidR="00916A8C" w:rsidRPr="004A72D9">
                <w:rPr>
                  <w:rStyle w:val="Hyperlink"/>
                  <w:color w:val="4A4A4A"/>
                </w:rPr>
                <w:t>LPC</w:t>
              </w:r>
            </w:hyperlink>
            <w:r w:rsidR="00916A8C" w:rsidRPr="004A72D9">
              <w:rPr>
                <w:rFonts w:cstheme="minorHAnsi"/>
                <w:color w:val="4A4A4A"/>
                <w:szCs w:val="20"/>
                <w:u w:val="none"/>
              </w:rPr>
              <w:t xml:space="preserve"> – for next steps, links to national information and links to local information (as it becomes available)</w:t>
            </w:r>
          </w:p>
          <w:p w14:paraId="7FBF6FB6" w14:textId="04EFC9AE" w:rsidR="009649F6" w:rsidRPr="004A72D9" w:rsidRDefault="00916A8C" w:rsidP="00916A8C">
            <w:pPr>
              <w:rPr>
                <w:rFonts w:ascii="Arial" w:hAnsi="Arial" w:cs="Arial"/>
                <w:color w:val="4A4A4A"/>
              </w:rPr>
            </w:pPr>
            <w:r w:rsidRPr="004A72D9">
              <w:rPr>
                <w:rFonts w:cstheme="minorHAnsi"/>
                <w:color w:val="4A4A4A"/>
                <w:szCs w:val="20"/>
              </w:rPr>
              <w:t>Look out for the most up to date information and guidance via your NHS Shared Mailbox</w:t>
            </w:r>
          </w:p>
        </w:tc>
        <w:tc>
          <w:tcPr>
            <w:tcW w:w="1232" w:type="dxa"/>
          </w:tcPr>
          <w:p w14:paraId="6E2DA23C" w14:textId="77777777" w:rsidR="009649F6" w:rsidRPr="004A72D9" w:rsidRDefault="009649F6">
            <w:pPr>
              <w:rPr>
                <w:rFonts w:ascii="Arial" w:hAnsi="Arial" w:cs="Arial"/>
                <w:color w:val="4A4A4A"/>
              </w:rPr>
            </w:pPr>
          </w:p>
        </w:tc>
      </w:tr>
    </w:tbl>
    <w:p w14:paraId="03EE6927" w14:textId="77777777" w:rsidR="00345BEC" w:rsidRDefault="00350D72"/>
    <w:sectPr w:rsidR="00345BEC" w:rsidSect="004424C9">
      <w:headerReference w:type="default" r:id="rId22"/>
      <w:foot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4C539" w14:textId="77777777" w:rsidR="00D17660" w:rsidRDefault="00D17660" w:rsidP="00E17BD8">
      <w:pPr>
        <w:spacing w:after="0" w:line="240" w:lineRule="auto"/>
      </w:pPr>
      <w:r>
        <w:separator/>
      </w:r>
    </w:p>
  </w:endnote>
  <w:endnote w:type="continuationSeparator" w:id="0">
    <w:p w14:paraId="73E2747F" w14:textId="77777777" w:rsidR="00D17660" w:rsidRDefault="00D17660" w:rsidP="00E17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A8AAD" w14:textId="3A63E5E4" w:rsidR="00E17BD8" w:rsidRDefault="005162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60B699" wp14:editId="0849A325">
              <wp:simplePos x="0" y="0"/>
              <wp:positionH relativeFrom="margin">
                <wp:posOffset>-333375</wp:posOffset>
              </wp:positionH>
              <wp:positionV relativeFrom="paragraph">
                <wp:posOffset>-13051</wp:posOffset>
              </wp:positionV>
              <wp:extent cx="6666931" cy="3905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6931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8DC92" w14:textId="375B5E26" w:rsidR="00E956A3" w:rsidRPr="00E956A3" w:rsidRDefault="00E956A3" w:rsidP="00E956A3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</w:pPr>
                          <w:r w:rsidRPr="00E956A3">
                            <w:rPr>
                              <w:rFonts w:cs="Arial"/>
                              <w:color w:val="5AA53C"/>
                              <w:szCs w:val="24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PO Box 96, LIVERPOOL, L19 4WY</w:t>
                          </w:r>
                          <w:r w:rsidRPr="00E956A3">
                            <w:rPr>
                              <w:rFonts w:ascii="Arial" w:hAnsi="Arial" w:cs="Arial"/>
                              <w:color w:val="5AA53C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4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07591 208026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info@liverpool-lpc.org.uk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www.liverpool-lpc.org.uk</w:t>
                          </w:r>
                          <w:r w:rsidRPr="005162DA">
                            <w:rPr>
                              <w:rFonts w:ascii="Arial" w:hAnsi="Arial" w:cs="Arial"/>
                              <w:noProof/>
                              <w:color w:val="5A913D"/>
                              <w:szCs w:val="24"/>
                              <w:lang w:eastAsia="en-GB"/>
                            </w:rPr>
                            <w:t xml:space="preserve"> </w:t>
                          </w:r>
                        </w:p>
                        <w:p w14:paraId="2812C0F4" w14:textId="77777777" w:rsidR="00E956A3" w:rsidRPr="00E956A3" w:rsidRDefault="00E956A3" w:rsidP="00E956A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0B69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25pt;margin-top:-1.05pt;width:524.9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" filled="f" stroked="f">
              <v:textbox>
                <w:txbxContent>
                  <w:p w14:paraId="6C58DC92" w14:textId="375B5E26" w:rsidR="00E956A3" w:rsidRPr="00E956A3" w:rsidRDefault="00E956A3" w:rsidP="00E956A3">
                    <w:pPr>
                      <w:pStyle w:val="Header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</w:pPr>
                    <w:r w:rsidRPr="00E956A3">
                      <w:rPr>
                        <w:rFonts w:cs="Arial"/>
                        <w:color w:val="5AA53C"/>
                        <w:szCs w:val="24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5A913D"/>
                        <w:szCs w:val="24"/>
                      </w:rPr>
                      <w:t>PO Box 96, LIVERPOOL, L19 4WY</w:t>
                    </w:r>
                    <w:r w:rsidRPr="00E956A3">
                      <w:rPr>
                        <w:rFonts w:ascii="Arial" w:hAnsi="Arial" w:cs="Arial"/>
                        <w:color w:val="5AA53C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4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07591 208026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info@liverpool-lpc.org.uk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www.liverpool-lpc.org.uk</w:t>
                    </w:r>
                    <w:r w:rsidRPr="005162DA">
                      <w:rPr>
                        <w:rFonts w:ascii="Arial" w:hAnsi="Arial" w:cs="Arial"/>
                        <w:noProof/>
                        <w:color w:val="5A913D"/>
                        <w:szCs w:val="24"/>
                        <w:lang w:eastAsia="en-GB"/>
                      </w:rPr>
                      <w:t xml:space="preserve"> </w:t>
                    </w:r>
                  </w:p>
                  <w:p w14:paraId="2812C0F4" w14:textId="77777777" w:rsidR="00E956A3" w:rsidRPr="00E956A3" w:rsidRDefault="00E956A3" w:rsidP="00E956A3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9" behindDoc="1" locked="0" layoutInCell="1" allowOverlap="1" wp14:anchorId="44706550" wp14:editId="62D82CC4">
          <wp:simplePos x="0" y="0"/>
          <wp:positionH relativeFrom="page">
            <wp:posOffset>6708775</wp:posOffset>
          </wp:positionH>
          <wp:positionV relativeFrom="paragraph">
            <wp:posOffset>-137189</wp:posOffset>
          </wp:positionV>
          <wp:extent cx="852170" cy="693420"/>
          <wp:effectExtent l="0" t="0" r="5080" b="0"/>
          <wp:wrapTight wrapText="bothSides">
            <wp:wrapPolygon edited="0">
              <wp:start x="0" y="0"/>
              <wp:lineTo x="0" y="20769"/>
              <wp:lineTo x="21246" y="20769"/>
              <wp:lineTo x="2124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5" t="34285" r="49479" b="32020"/>
                  <a:stretch/>
                </pic:blipFill>
                <pic:spPr bwMode="auto">
                  <a:xfrm>
                    <a:off x="0" y="0"/>
                    <a:ext cx="852170" cy="693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17BD8">
      <w:rPr>
        <w:noProof/>
      </w:rPr>
      <w:drawing>
        <wp:anchor distT="0" distB="0" distL="114300" distR="114300" simplePos="0" relativeHeight="251659264" behindDoc="1" locked="0" layoutInCell="1" allowOverlap="1" wp14:anchorId="0EECF288" wp14:editId="6677301B">
          <wp:simplePos x="0" y="0"/>
          <wp:positionH relativeFrom="page">
            <wp:align>left</wp:align>
          </wp:positionH>
          <wp:positionV relativeFrom="paragraph">
            <wp:posOffset>-41114</wp:posOffset>
          </wp:positionV>
          <wp:extent cx="692785" cy="596900"/>
          <wp:effectExtent l="0" t="0" r="0" b="0"/>
          <wp:wrapTight wrapText="bothSides">
            <wp:wrapPolygon edited="0">
              <wp:start x="0" y="0"/>
              <wp:lineTo x="0" y="20681"/>
              <wp:lineTo x="20788" y="20681"/>
              <wp:lineTo x="207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21" t="35763" r="55794" b="38522"/>
                  <a:stretch/>
                </pic:blipFill>
                <pic:spPr bwMode="auto">
                  <a:xfrm>
                    <a:off x="0" y="0"/>
                    <a:ext cx="692785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0309" w14:textId="77777777" w:rsidR="00D17660" w:rsidRDefault="00D17660" w:rsidP="00E17BD8">
      <w:pPr>
        <w:spacing w:after="0" w:line="240" w:lineRule="auto"/>
      </w:pPr>
      <w:r>
        <w:separator/>
      </w:r>
    </w:p>
  </w:footnote>
  <w:footnote w:type="continuationSeparator" w:id="0">
    <w:p w14:paraId="7D621466" w14:textId="77777777" w:rsidR="00D17660" w:rsidRDefault="00D17660" w:rsidP="00E17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45DCB" w14:textId="618AFB70" w:rsidR="00E956A3" w:rsidRDefault="005162D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51C43B49" wp14:editId="2128F5BE">
              <wp:simplePos x="0" y="0"/>
              <wp:positionH relativeFrom="page">
                <wp:posOffset>2019319</wp:posOffset>
              </wp:positionH>
              <wp:positionV relativeFrom="paragraph">
                <wp:posOffset>-279409</wp:posOffset>
              </wp:positionV>
              <wp:extent cx="5486400" cy="772160"/>
              <wp:effectExtent l="0" t="0" r="0" b="8890"/>
              <wp:wrapTight wrapText="bothSides">
                <wp:wrapPolygon edited="0">
                  <wp:start x="0" y="0"/>
                  <wp:lineTo x="0" y="21316"/>
                  <wp:lineTo x="21525" y="21316"/>
                  <wp:lineTo x="21525" y="0"/>
                  <wp:lineTo x="0" y="0"/>
                </wp:wrapPolygon>
              </wp:wrapTight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772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F3905D" w14:textId="33EAB923" w:rsidR="00E956A3" w:rsidRPr="005162DA" w:rsidRDefault="00350D72" w:rsidP="00E956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84"/>
                              <w:szCs w:val="84"/>
                            </w:rPr>
                            <w:t>April</w:t>
                          </w:r>
                          <w:r w:rsidR="00BA6BF2"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84"/>
                              <w:szCs w:val="84"/>
                            </w:rPr>
                            <w:t xml:space="preserve"> 2021 Tracker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43B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9pt;margin-top:-22pt;width:6in;height:60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" stroked="f">
              <v:textbox>
                <w:txbxContent>
                  <w:p w14:paraId="60F3905D" w14:textId="33EAB923" w:rsidR="00E956A3" w:rsidRPr="005162DA" w:rsidRDefault="00350D72" w:rsidP="00E956A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A4A4A"/>
                        <w:sz w:val="84"/>
                        <w:szCs w:val="8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A4A4A"/>
                        <w:sz w:val="84"/>
                        <w:szCs w:val="84"/>
                      </w:rPr>
                      <w:t>April</w:t>
                    </w:r>
                    <w:r w:rsidR="00BA6BF2">
                      <w:rPr>
                        <w:rFonts w:ascii="Arial" w:hAnsi="Arial" w:cs="Arial"/>
                        <w:b/>
                        <w:bCs/>
                        <w:color w:val="4A4A4A"/>
                        <w:sz w:val="84"/>
                        <w:szCs w:val="84"/>
                      </w:rPr>
                      <w:t xml:space="preserve"> 2021 Tracker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46A0DD30" wp14:editId="61230C92">
          <wp:simplePos x="0" y="0"/>
          <wp:positionH relativeFrom="column">
            <wp:posOffset>-831479</wp:posOffset>
          </wp:positionH>
          <wp:positionV relativeFrom="paragraph">
            <wp:posOffset>-334493</wp:posOffset>
          </wp:positionV>
          <wp:extent cx="1990725" cy="819801"/>
          <wp:effectExtent l="0" t="0" r="0" b="0"/>
          <wp:wrapTight wrapText="bothSides">
            <wp:wrapPolygon edited="0">
              <wp:start x="0" y="0"/>
              <wp:lineTo x="0" y="21081"/>
              <wp:lineTo x="21290" y="21081"/>
              <wp:lineTo x="21290" y="0"/>
              <wp:lineTo x="0" y="0"/>
            </wp:wrapPolygon>
          </wp:wrapTight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19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601FA"/>
    <w:multiLevelType w:val="hybridMultilevel"/>
    <w:tmpl w:val="FB8CE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B209D"/>
    <w:multiLevelType w:val="hybridMultilevel"/>
    <w:tmpl w:val="CC6E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BD8"/>
    <w:rsid w:val="00005EBD"/>
    <w:rsid w:val="00024AF8"/>
    <w:rsid w:val="000F0357"/>
    <w:rsid w:val="00134233"/>
    <w:rsid w:val="00156416"/>
    <w:rsid w:val="001B2256"/>
    <w:rsid w:val="001D3C12"/>
    <w:rsid w:val="00200966"/>
    <w:rsid w:val="00216EE1"/>
    <w:rsid w:val="00252BD0"/>
    <w:rsid w:val="00350D72"/>
    <w:rsid w:val="00352332"/>
    <w:rsid w:val="003E4A8D"/>
    <w:rsid w:val="004424C9"/>
    <w:rsid w:val="00455AAA"/>
    <w:rsid w:val="00476BDC"/>
    <w:rsid w:val="0048566B"/>
    <w:rsid w:val="004A72D9"/>
    <w:rsid w:val="005162DA"/>
    <w:rsid w:val="00537E41"/>
    <w:rsid w:val="00576694"/>
    <w:rsid w:val="00692D09"/>
    <w:rsid w:val="006B1FA7"/>
    <w:rsid w:val="006E320D"/>
    <w:rsid w:val="006F51B6"/>
    <w:rsid w:val="007016B2"/>
    <w:rsid w:val="007119CF"/>
    <w:rsid w:val="007D1C35"/>
    <w:rsid w:val="008240AA"/>
    <w:rsid w:val="00894D78"/>
    <w:rsid w:val="00916A8C"/>
    <w:rsid w:val="009649F6"/>
    <w:rsid w:val="009C5B88"/>
    <w:rsid w:val="00A1354B"/>
    <w:rsid w:val="00A17F41"/>
    <w:rsid w:val="00A95F96"/>
    <w:rsid w:val="00AF3D80"/>
    <w:rsid w:val="00AF4FED"/>
    <w:rsid w:val="00B923ED"/>
    <w:rsid w:val="00BA2689"/>
    <w:rsid w:val="00BA6BF2"/>
    <w:rsid w:val="00D17660"/>
    <w:rsid w:val="00D26EB0"/>
    <w:rsid w:val="00D3551E"/>
    <w:rsid w:val="00E17BD8"/>
    <w:rsid w:val="00E956A3"/>
    <w:rsid w:val="00EC6BAE"/>
    <w:rsid w:val="00EE614C"/>
    <w:rsid w:val="00F47BAB"/>
    <w:rsid w:val="00FF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FA72F"/>
  <w15:chartTrackingRefBased/>
  <w15:docId w15:val="{98EFFC8B-3F1A-476A-B612-6AB28B27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16B2"/>
    <w:pPr>
      <w:widowControl w:val="0"/>
      <w:autoSpaceDE w:val="0"/>
      <w:autoSpaceDN w:val="0"/>
      <w:spacing w:after="0" w:line="240" w:lineRule="auto"/>
      <w:ind w:left="228"/>
      <w:outlineLvl w:val="0"/>
    </w:pPr>
    <w:rPr>
      <w:rFonts w:ascii="Calibri Light" w:eastAsia="Calibri Light" w:hAnsi="Calibri Light" w:cs="Calibri Light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6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BD8"/>
  </w:style>
  <w:style w:type="paragraph" w:styleId="Footer">
    <w:name w:val="footer"/>
    <w:basedOn w:val="Normal"/>
    <w:link w:val="FooterChar"/>
    <w:uiPriority w:val="99"/>
    <w:unhideWhenUsed/>
    <w:rsid w:val="00E17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BD8"/>
  </w:style>
  <w:style w:type="table" w:styleId="TableGrid">
    <w:name w:val="Table Grid"/>
    <w:basedOn w:val="TableNormal"/>
    <w:uiPriority w:val="39"/>
    <w:rsid w:val="00216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016B2"/>
    <w:rPr>
      <w:rFonts w:ascii="Calibri Light" w:eastAsia="Calibri Light" w:hAnsi="Calibri Light" w:cs="Calibri Light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1B2256"/>
    <w:rPr>
      <w:rFonts w:asciiTheme="minorHAnsi" w:hAnsiTheme="minorHAnsi" w:cstheme="minorHAnsi" w:hint="default"/>
      <w:color w:val="0563C1" w:themeColor="hyperlink"/>
      <w:sz w:val="2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200966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66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8566B"/>
    <w:rPr>
      <w:b/>
      <w:bCs/>
    </w:rPr>
  </w:style>
  <w:style w:type="paragraph" w:styleId="ListParagraph">
    <w:name w:val="List Paragraph"/>
    <w:basedOn w:val="Normal"/>
    <w:uiPriority w:val="34"/>
    <w:qFormat/>
    <w:rsid w:val="001D3C1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character" w:customStyle="1" w:styleId="apple-converted-space">
    <w:name w:val="apple-converted-space"/>
    <w:basedOn w:val="DefaultParagraphFont"/>
    <w:rsid w:val="00455AAA"/>
  </w:style>
  <w:style w:type="character" w:styleId="FollowedHyperlink">
    <w:name w:val="FollowedHyperlink"/>
    <w:basedOn w:val="DefaultParagraphFont"/>
    <w:uiPriority w:val="99"/>
    <w:semiHidden/>
    <w:unhideWhenUsed/>
    <w:rsid w:val="00252BD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pharms.com/events/cpcs-events" TargetMode="External"/><Relationship Id="rId18" Type="http://schemas.openxmlformats.org/officeDocument/2006/relationships/hyperlink" Target="https://psnc.org.uk/the-healthcare-landscape/covid19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snc.org.uk/halton-st-helens-and-knowsley-lpc/covid-19-hub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liverpool-lpc.org.uk/advanced-services/gp-cpcs/" TargetMode="External"/><Relationship Id="rId17" Type="http://schemas.openxmlformats.org/officeDocument/2006/relationships/hyperlink" Target="https://psnc.org.uk/contract-it/pharmacy-it/information-governance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snc.org.uk/wp-content/uploads/2021/03/GP-CPCS-Action-Plan-template.pdf" TargetMode="External"/><Relationship Id="rId20" Type="http://schemas.openxmlformats.org/officeDocument/2006/relationships/hyperlink" Target="https://campaignresources.phe.gov.uk/resources/campaigns/101-coronavirus-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snc.org.uk/the-healthcare-landscape/covid19/pandemic-delivery-service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snc.org.uk/services-commissioning/advanced-services/community-pharmacist-consultation-service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snc.org.uk/services-commissioning/essential-services/healthy-living-pharmacies/" TargetMode="External"/><Relationship Id="rId19" Type="http://schemas.openxmlformats.org/officeDocument/2006/relationships/hyperlink" Target="https://www.gov.uk/government/collections/wuhan-novel-coronavir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virtualoutcomes.co.uk/pharmacy-training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63433F850FB46882E9EF6B29F0B7F" ma:contentTypeVersion="9" ma:contentTypeDescription="Create a new document." ma:contentTypeScope="" ma:versionID="8c4da71efe4bc3b19bd25238c39823e9">
  <xsd:schema xmlns:xsd="http://www.w3.org/2001/XMLSchema" xmlns:xs="http://www.w3.org/2001/XMLSchema" xmlns:p="http://schemas.microsoft.com/office/2006/metadata/properties" xmlns:ns2="216372e7-d7a9-43ca-aeb2-2dade84a034f" targetNamespace="http://schemas.microsoft.com/office/2006/metadata/properties" ma:root="true" ma:fieldsID="0be25da75a789ef57770aa5f954932df" ns2:_="">
    <xsd:import namespace="216372e7-d7a9-43ca-aeb2-2dade84a03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372e7-d7a9-43ca-aeb2-2dade84a0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B2C30E-4718-41CB-B005-E5F3564C7F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9DD57E-2DD5-46A7-89D7-8C4C11E81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372e7-d7a9-43ca-aeb2-2dade84a0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B57ED4-51E8-4D49-A8CA-CFB76E141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Harvey</dc:creator>
  <cp:keywords/>
  <dc:description/>
  <cp:lastModifiedBy>thomaswareing92@outlook.com</cp:lastModifiedBy>
  <cp:revision>44</cp:revision>
  <dcterms:created xsi:type="dcterms:W3CDTF">2021-03-23T11:30:00Z</dcterms:created>
  <dcterms:modified xsi:type="dcterms:W3CDTF">2021-05-05T10:16:00Z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0x010100B2263433F850FB46882E9EF6B29F0B7F</vt:lpwstr>
  </property>
</Properties>
</file>