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182C" w14:textId="1AE15795" w:rsidR="009E0423" w:rsidRDefault="009E0423" w:rsidP="00AC00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guide is for use by the LPC when briefing community pharmacies regarding </w:t>
      </w:r>
      <w:r w:rsidR="00052689">
        <w:rPr>
          <w:sz w:val="20"/>
          <w:szCs w:val="20"/>
        </w:rPr>
        <w:t xml:space="preserve">this service and </w:t>
      </w:r>
      <w:r>
        <w:rPr>
          <w:sz w:val="20"/>
          <w:szCs w:val="20"/>
        </w:rPr>
        <w:t>GP go-lives. It should</w:t>
      </w:r>
      <w:r w:rsidR="00DE1251">
        <w:rPr>
          <w:sz w:val="20"/>
          <w:szCs w:val="20"/>
        </w:rPr>
        <w:t xml:space="preserve"> be</w:t>
      </w:r>
      <w:r w:rsidR="005B56EC">
        <w:rPr>
          <w:sz w:val="20"/>
          <w:szCs w:val="20"/>
        </w:rPr>
        <w:t xml:space="preserve"> used to support the implementation</w:t>
      </w:r>
      <w:r>
        <w:rPr>
          <w:sz w:val="20"/>
          <w:szCs w:val="20"/>
        </w:rPr>
        <w:t xml:space="preserve"> in advance.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957"/>
        <w:gridCol w:w="5386"/>
      </w:tblGrid>
      <w:tr w:rsidR="009E0423" w:rsidRPr="008621B5" w14:paraId="4D33A5CB" w14:textId="77777777" w:rsidTr="00125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2813794" w14:textId="77777777" w:rsidR="009E0423" w:rsidRPr="008621B5" w:rsidRDefault="009E0423" w:rsidP="00E90D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23DF02B" w14:textId="77777777" w:rsidR="009E0423" w:rsidRPr="008621B5" w:rsidRDefault="009E0423" w:rsidP="00E90D6C">
            <w:pPr>
              <w:ind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9E0423" w:rsidRPr="00113512" w14:paraId="38C3E784" w14:textId="77777777" w:rsidTr="0012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1D84EBF" w14:textId="6DDD67D2" w:rsidR="009E0423" w:rsidRPr="00113512" w:rsidRDefault="009E0423" w:rsidP="009E042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13512">
              <w:rPr>
                <w:rFonts w:ascii="Arial" w:hAnsi="Arial" w:cs="Arial"/>
                <w:sz w:val="20"/>
                <w:szCs w:val="20"/>
              </w:rPr>
              <w:t>Name of Pharmacy:</w:t>
            </w:r>
          </w:p>
        </w:tc>
        <w:tc>
          <w:tcPr>
            <w:tcW w:w="5386" w:type="dxa"/>
          </w:tcPr>
          <w:p w14:paraId="2251D778" w14:textId="77777777" w:rsidR="009E0423" w:rsidRPr="00113512" w:rsidRDefault="009E0423" w:rsidP="00E90D6C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9E0423" w:rsidRPr="00113512" w14:paraId="07BC9649" w14:textId="77777777" w:rsidTr="00125FC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3E98A50" w14:textId="61E4CBAA" w:rsidR="009E0423" w:rsidRPr="00113512" w:rsidRDefault="009E0423" w:rsidP="009E0423">
            <w:pPr>
              <w:rPr>
                <w:rFonts w:ascii="Arial" w:hAnsi="Arial" w:cs="Arial"/>
                <w:sz w:val="20"/>
                <w:szCs w:val="20"/>
              </w:rPr>
            </w:pPr>
            <w:r w:rsidRPr="00113512">
              <w:rPr>
                <w:rFonts w:ascii="Arial" w:hAnsi="Arial" w:cs="Arial"/>
                <w:sz w:val="20"/>
                <w:szCs w:val="20"/>
              </w:rPr>
              <w:t>Pharmacy Address:</w:t>
            </w:r>
          </w:p>
        </w:tc>
        <w:tc>
          <w:tcPr>
            <w:tcW w:w="5386" w:type="dxa"/>
          </w:tcPr>
          <w:p w14:paraId="616C0304" w14:textId="77777777" w:rsidR="009E0423" w:rsidRPr="00113512" w:rsidRDefault="009E0423" w:rsidP="00E90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9E0423" w:rsidRPr="00113512" w14:paraId="66A42568" w14:textId="77777777" w:rsidTr="0012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B440E09" w14:textId="2E86AB5A" w:rsidR="009E0423" w:rsidRPr="00113512" w:rsidRDefault="009E0423" w:rsidP="009E0423">
            <w:pPr>
              <w:rPr>
                <w:rFonts w:ascii="Arial" w:hAnsi="Arial" w:cs="Arial"/>
                <w:sz w:val="20"/>
                <w:szCs w:val="20"/>
              </w:rPr>
            </w:pPr>
            <w:r w:rsidRPr="00113512">
              <w:rPr>
                <w:rFonts w:ascii="Arial" w:hAnsi="Arial" w:cs="Arial"/>
                <w:sz w:val="20"/>
                <w:szCs w:val="20"/>
              </w:rPr>
              <w:t>ODS Code:</w:t>
            </w:r>
          </w:p>
        </w:tc>
        <w:tc>
          <w:tcPr>
            <w:tcW w:w="5386" w:type="dxa"/>
          </w:tcPr>
          <w:p w14:paraId="5CDB5DA3" w14:textId="77777777" w:rsidR="009E0423" w:rsidRPr="00113512" w:rsidRDefault="009E0423" w:rsidP="00E90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9E0423" w:rsidRPr="00113512" w14:paraId="288AD04B" w14:textId="77777777" w:rsidTr="00125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23BF5E6" w14:textId="640C8771" w:rsidR="009E0423" w:rsidRPr="00113512" w:rsidRDefault="009E0423" w:rsidP="00E90D6C">
            <w:pPr>
              <w:rPr>
                <w:rFonts w:ascii="Arial" w:hAnsi="Arial" w:cs="Arial"/>
                <w:sz w:val="20"/>
                <w:szCs w:val="20"/>
              </w:rPr>
            </w:pPr>
            <w:r w:rsidRPr="00113512">
              <w:rPr>
                <w:rFonts w:ascii="Arial" w:hAnsi="Arial" w:cs="Arial"/>
                <w:sz w:val="20"/>
                <w:szCs w:val="20"/>
              </w:rPr>
              <w:t>Name and Role of Staff member spoken to:</w:t>
            </w:r>
          </w:p>
        </w:tc>
        <w:tc>
          <w:tcPr>
            <w:tcW w:w="5386" w:type="dxa"/>
          </w:tcPr>
          <w:p w14:paraId="136BC5AA" w14:textId="584D10E0" w:rsidR="009E0423" w:rsidRPr="00113512" w:rsidRDefault="009E0423" w:rsidP="009E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9E0423" w:rsidRPr="00113512" w14:paraId="3BCD53CA" w14:textId="77777777" w:rsidTr="0012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065964C" w14:textId="31193157" w:rsidR="009E0423" w:rsidRPr="00113512" w:rsidRDefault="009E0423" w:rsidP="00E90D6C">
            <w:pPr>
              <w:rPr>
                <w:rFonts w:ascii="Arial" w:hAnsi="Arial" w:cs="Arial"/>
                <w:sz w:val="20"/>
                <w:szCs w:val="20"/>
              </w:rPr>
            </w:pPr>
            <w:r w:rsidRPr="00113512">
              <w:rPr>
                <w:rFonts w:ascii="Arial" w:hAnsi="Arial" w:cs="Arial"/>
                <w:sz w:val="20"/>
                <w:szCs w:val="20"/>
              </w:rPr>
              <w:t>Date of conversation:</w:t>
            </w:r>
          </w:p>
        </w:tc>
        <w:tc>
          <w:tcPr>
            <w:tcW w:w="5386" w:type="dxa"/>
          </w:tcPr>
          <w:p w14:paraId="0443E5A3" w14:textId="07EEE11D" w:rsidR="009E0423" w:rsidRPr="00113512" w:rsidRDefault="009E0423" w:rsidP="00E90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9E0423" w:rsidRPr="00113512" w14:paraId="6F09C588" w14:textId="77777777" w:rsidTr="00125FCE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F14415A" w14:textId="62331FD1" w:rsidR="009E0423" w:rsidRPr="00113512" w:rsidRDefault="009E0423" w:rsidP="00E90D6C">
            <w:pPr>
              <w:rPr>
                <w:rFonts w:ascii="Arial" w:hAnsi="Arial" w:cs="Arial"/>
                <w:sz w:val="20"/>
                <w:szCs w:val="20"/>
              </w:rPr>
            </w:pPr>
            <w:r w:rsidRPr="00113512">
              <w:rPr>
                <w:rFonts w:ascii="Arial" w:hAnsi="Arial" w:cs="Arial"/>
                <w:sz w:val="20"/>
                <w:szCs w:val="20"/>
              </w:rPr>
              <w:t>Name of LPC Team Member:</w:t>
            </w:r>
          </w:p>
        </w:tc>
        <w:tc>
          <w:tcPr>
            <w:tcW w:w="5386" w:type="dxa"/>
          </w:tcPr>
          <w:p w14:paraId="663DE1BC" w14:textId="77777777" w:rsidR="009E0423" w:rsidRPr="00113512" w:rsidRDefault="009E0423" w:rsidP="00E90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F28F09D" w14:textId="77777777" w:rsidR="009E0423" w:rsidRPr="00113512" w:rsidRDefault="009E0423" w:rsidP="00FD00FD">
      <w:pPr>
        <w:rPr>
          <w:rFonts w:ascii="Arial" w:hAnsi="Arial" w:cs="Arial"/>
          <w:sz w:val="10"/>
          <w:szCs w:val="10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6232"/>
        <w:gridCol w:w="4111"/>
      </w:tblGrid>
      <w:tr w:rsidR="005D2F00" w:rsidRPr="00113512" w14:paraId="289E1EDE" w14:textId="77777777" w:rsidTr="00B65C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7E45455B" w14:textId="56E0DD1A" w:rsidR="005D2F00" w:rsidRPr="00113512" w:rsidRDefault="005D2F00" w:rsidP="00862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282A26E" w14:textId="77777777" w:rsidR="005D2F00" w:rsidRPr="00113512" w:rsidRDefault="005D2F00" w:rsidP="002D5102">
            <w:pPr>
              <w:ind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38474F" w:rsidRPr="00113512" w14:paraId="08CC0989" w14:textId="77777777" w:rsidTr="00B6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20D2617" w14:textId="77777777" w:rsidR="0038474F" w:rsidRDefault="0038474F" w:rsidP="009E042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13512">
              <w:rPr>
                <w:rFonts w:ascii="Arial" w:hAnsi="Arial" w:cs="Arial"/>
                <w:sz w:val="20"/>
                <w:szCs w:val="20"/>
              </w:rPr>
              <w:t>Does the pharmacy have a copy of the Service Specification available?</w:t>
            </w:r>
          </w:p>
          <w:p w14:paraId="0DC32DBD" w14:textId="77FC3AA8" w:rsidR="000E2F30" w:rsidRPr="00113512" w:rsidRDefault="008A01EB" w:rsidP="009E04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the pharmacist uploaded their DOC onto </w:t>
            </w:r>
            <w:r w:rsidR="00B65CF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PharmOutcomes ?</w:t>
            </w:r>
          </w:p>
        </w:tc>
        <w:tc>
          <w:tcPr>
            <w:tcW w:w="4111" w:type="dxa"/>
          </w:tcPr>
          <w:p w14:paraId="13BE5B94" w14:textId="64523E0B" w:rsidR="0038474F" w:rsidRPr="00113512" w:rsidRDefault="0038474F" w:rsidP="009E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113512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If ‘no’ advise that they do so and direct to LPC website</w:t>
            </w:r>
          </w:p>
        </w:tc>
      </w:tr>
      <w:tr w:rsidR="0038474F" w:rsidRPr="00113512" w14:paraId="65D52071" w14:textId="77777777" w:rsidTr="00B65CF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29D020EF" w14:textId="2623C6C0" w:rsidR="00BC046E" w:rsidRDefault="00BC046E" w:rsidP="00BC04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13512">
              <w:rPr>
                <w:rFonts w:ascii="Arial" w:hAnsi="Arial" w:cs="Arial"/>
                <w:sz w:val="20"/>
                <w:szCs w:val="20"/>
              </w:rPr>
              <w:t>Are all pharmacists aware of local processes - and requirement to contact patient with 2-3 hours</w:t>
            </w:r>
            <w:r w:rsidR="00FE0576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4FAB3AB" w14:textId="217A89C3" w:rsidR="0038474F" w:rsidRPr="00113512" w:rsidRDefault="0038474F" w:rsidP="009E0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0CB6457" w14:textId="3D6F64FA" w:rsidR="0038474F" w:rsidRPr="00113512" w:rsidRDefault="00BC046E" w:rsidP="009E0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113512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If ‘no’ advise that they refer to the local process and Service specification on the LPC website</w:t>
            </w:r>
          </w:p>
        </w:tc>
      </w:tr>
      <w:tr w:rsidR="002D5102" w:rsidRPr="00113512" w14:paraId="2AD90E3E" w14:textId="77777777" w:rsidTr="00B6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29B6554" w14:textId="73958D00" w:rsidR="00162504" w:rsidRPr="00113512" w:rsidRDefault="00E62227" w:rsidP="009E04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pharmac</w:t>
            </w:r>
            <w:r w:rsidR="008E7F31">
              <w:rPr>
                <w:rFonts w:ascii="Arial" w:hAnsi="Arial" w:cs="Arial"/>
                <w:sz w:val="20"/>
                <w:szCs w:val="20"/>
              </w:rPr>
              <w:t>ist</w:t>
            </w:r>
            <w:r>
              <w:rPr>
                <w:rFonts w:ascii="Arial" w:hAnsi="Arial" w:cs="Arial"/>
                <w:sz w:val="20"/>
                <w:szCs w:val="20"/>
              </w:rPr>
              <w:t xml:space="preserve"> briefed the team ?</w:t>
            </w:r>
          </w:p>
        </w:tc>
        <w:tc>
          <w:tcPr>
            <w:tcW w:w="4111" w:type="dxa"/>
          </w:tcPr>
          <w:p w14:paraId="2E8B2361" w14:textId="450D12F8" w:rsidR="002D5102" w:rsidRPr="00113512" w:rsidRDefault="00C75CC9" w:rsidP="009E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This is both a referral and walk in s</w:t>
            </w:r>
            <w:r w:rsidR="00E00E57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rvice</w:t>
            </w:r>
          </w:p>
        </w:tc>
      </w:tr>
      <w:tr w:rsidR="005D2F00" w:rsidRPr="00113512" w14:paraId="611DEE0A" w14:textId="77777777" w:rsidTr="00B65CF1">
        <w:trPr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27A64A57" w14:textId="77777777" w:rsidR="00331AD7" w:rsidRDefault="00331AD7" w:rsidP="008621B5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334BA05C" w14:textId="0DA30ED3" w:rsidR="00162504" w:rsidRPr="00B93729" w:rsidRDefault="009E0423" w:rsidP="008621B5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13512">
              <w:rPr>
                <w:rFonts w:ascii="Arial" w:hAnsi="Arial" w:cs="Arial"/>
                <w:sz w:val="20"/>
                <w:szCs w:val="20"/>
              </w:rPr>
              <w:t xml:space="preserve">Has the pharmacy got a copy of the </w:t>
            </w:r>
            <w:r w:rsidR="00815158">
              <w:rPr>
                <w:rFonts w:ascii="Arial" w:hAnsi="Arial" w:cs="Arial"/>
                <w:sz w:val="20"/>
                <w:szCs w:val="20"/>
              </w:rPr>
              <w:t>PGDs</w:t>
            </w:r>
            <w:r w:rsidR="008100C7">
              <w:rPr>
                <w:rFonts w:ascii="Arial" w:hAnsi="Arial" w:cs="Arial"/>
                <w:sz w:val="20"/>
                <w:szCs w:val="20"/>
              </w:rPr>
              <w:t>, understand the inclusion &amp; exclusion criteria</w:t>
            </w:r>
            <w:r w:rsidR="008151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51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111" w:type="dxa"/>
          </w:tcPr>
          <w:p w14:paraId="7753B399" w14:textId="60BFF9A5" w:rsidR="005D2F00" w:rsidRPr="00113512" w:rsidRDefault="009E0423" w:rsidP="00FD0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113512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If ‘no’ advise that they do so and direct to LPC website </w:t>
            </w:r>
          </w:p>
        </w:tc>
      </w:tr>
      <w:tr w:rsidR="00FD00FD" w:rsidRPr="00113512" w14:paraId="74FC7ADC" w14:textId="77777777" w:rsidTr="00B6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107D857D" w14:textId="77777777" w:rsidR="00FD00FD" w:rsidRDefault="009E0423" w:rsidP="009E042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13512">
              <w:rPr>
                <w:rFonts w:ascii="Arial" w:hAnsi="Arial" w:cs="Arial"/>
                <w:sz w:val="20"/>
                <w:szCs w:val="20"/>
              </w:rPr>
              <w:t>Has the pharmacy got a copy of the locally agreed process flows and escalation processes available?</w:t>
            </w:r>
          </w:p>
          <w:p w14:paraId="126644C5" w14:textId="2F52A480" w:rsidR="00FD43D5" w:rsidRPr="00113512" w:rsidRDefault="00FD43D5" w:rsidP="009E0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D67DFAB" w14:textId="6A53EC8D" w:rsidR="00F010A1" w:rsidRPr="00113512" w:rsidRDefault="009E0423" w:rsidP="009E0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113512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If ‘no’ advise that they do so and direct to LPC website</w:t>
            </w:r>
          </w:p>
        </w:tc>
      </w:tr>
      <w:tr w:rsidR="008621B5" w:rsidRPr="00113512" w14:paraId="47B88A83" w14:textId="77777777" w:rsidTr="00B65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7AE55F87" w14:textId="77777777" w:rsidR="00AC777F" w:rsidRDefault="007929A6" w:rsidP="008621B5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13512">
              <w:rPr>
                <w:rFonts w:ascii="Arial" w:hAnsi="Arial" w:cs="Arial"/>
                <w:sz w:val="20"/>
                <w:szCs w:val="20"/>
              </w:rPr>
              <w:t xml:space="preserve">Has the pharmacy thought about how they will manage the service when the regular pharmacist is off? </w:t>
            </w:r>
          </w:p>
          <w:p w14:paraId="3E14973C" w14:textId="3A76CEB9" w:rsidR="00FD43D5" w:rsidRPr="00113512" w:rsidRDefault="00FD43D5" w:rsidP="00862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6FA9F28" w14:textId="2AE0BAE8" w:rsidR="008621B5" w:rsidRPr="00113512" w:rsidRDefault="009E0423" w:rsidP="00FD0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113512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If ‘no’ advise that they do so and direct to LPC website</w:t>
            </w:r>
          </w:p>
        </w:tc>
      </w:tr>
      <w:tr w:rsidR="00FD00FD" w:rsidRPr="00113512" w14:paraId="48CDC6AF" w14:textId="77777777" w:rsidTr="00B6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057292FD" w14:textId="5089F388" w:rsidR="000E2F30" w:rsidRPr="00113512" w:rsidRDefault="00BC046E" w:rsidP="00BC046E">
            <w:pPr>
              <w:rPr>
                <w:rFonts w:ascii="Arial" w:hAnsi="Arial" w:cs="Arial"/>
                <w:sz w:val="20"/>
                <w:szCs w:val="20"/>
              </w:rPr>
            </w:pPr>
            <w:r w:rsidRPr="00113512">
              <w:rPr>
                <w:rFonts w:ascii="Arial" w:hAnsi="Arial" w:cs="Arial"/>
                <w:sz w:val="20"/>
                <w:szCs w:val="20"/>
              </w:rPr>
              <w:t>Is an SOP in place</w:t>
            </w:r>
            <w:r w:rsidR="007E6C5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111" w:type="dxa"/>
          </w:tcPr>
          <w:p w14:paraId="177D9BC6" w14:textId="4E5C13C6" w:rsidR="00FD00FD" w:rsidRPr="00113512" w:rsidRDefault="00BC046E" w:rsidP="00FD0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113512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If ‘no’ advise to speak to area manager / superintendent etc as appropriate</w:t>
            </w:r>
          </w:p>
        </w:tc>
      </w:tr>
      <w:tr w:rsidR="00FD00FD" w:rsidRPr="00113512" w14:paraId="3EC06554" w14:textId="77777777" w:rsidTr="00B65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194BF38E" w14:textId="0C1686F2" w:rsidR="00FD00FD" w:rsidRPr="00113512" w:rsidRDefault="0038474F" w:rsidP="008621B5">
            <w:pPr>
              <w:rPr>
                <w:rFonts w:ascii="Arial" w:hAnsi="Arial" w:cs="Arial"/>
                <w:sz w:val="20"/>
                <w:szCs w:val="20"/>
              </w:rPr>
            </w:pPr>
            <w:r w:rsidRPr="00113512">
              <w:rPr>
                <w:rFonts w:ascii="Arial" w:hAnsi="Arial" w:cs="Arial"/>
                <w:sz w:val="20"/>
                <w:szCs w:val="20"/>
              </w:rPr>
              <w:t xml:space="preserve">Are All Pharmacists aware of escalation process and that a pharmacist </w:t>
            </w:r>
            <w:r w:rsidRPr="00113512">
              <w:rPr>
                <w:rFonts w:ascii="Arial" w:hAnsi="Arial" w:cs="Arial"/>
                <w:sz w:val="20"/>
                <w:szCs w:val="20"/>
                <w:u w:val="single"/>
              </w:rPr>
              <w:t>must</w:t>
            </w:r>
            <w:r w:rsidRPr="00113512">
              <w:rPr>
                <w:rFonts w:ascii="Arial" w:hAnsi="Arial" w:cs="Arial"/>
                <w:sz w:val="20"/>
                <w:szCs w:val="20"/>
              </w:rPr>
              <w:t xml:space="preserve"> make the appointment with the GP if referring back </w:t>
            </w:r>
          </w:p>
        </w:tc>
        <w:tc>
          <w:tcPr>
            <w:tcW w:w="4111" w:type="dxa"/>
          </w:tcPr>
          <w:p w14:paraId="11CB491C" w14:textId="7DA58241" w:rsidR="00FD00FD" w:rsidRPr="00113512" w:rsidRDefault="0038474F" w:rsidP="00FD0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113512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If ‘no’ advise that they refer to the local process and Service specification on the LPC website</w:t>
            </w:r>
          </w:p>
        </w:tc>
      </w:tr>
      <w:tr w:rsidR="00FD00FD" w:rsidRPr="00113512" w14:paraId="3BC8B0FE" w14:textId="77777777" w:rsidTr="00B6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75FC1D28" w14:textId="5135B982" w:rsidR="00FD00FD" w:rsidRPr="00113512" w:rsidRDefault="005A6108" w:rsidP="008621B5">
            <w:pPr>
              <w:rPr>
                <w:rFonts w:ascii="Arial" w:hAnsi="Arial" w:cs="Arial"/>
                <w:sz w:val="20"/>
                <w:szCs w:val="20"/>
              </w:rPr>
            </w:pPr>
            <w:r w:rsidRPr="00113512">
              <w:rPr>
                <w:rFonts w:ascii="Arial" w:hAnsi="Arial" w:cs="Arial"/>
                <w:sz w:val="20"/>
                <w:szCs w:val="20"/>
              </w:rPr>
              <w:t>Has the pharmacy discussed with GP practices that are due to go live?</w:t>
            </w:r>
          </w:p>
        </w:tc>
        <w:tc>
          <w:tcPr>
            <w:tcW w:w="4111" w:type="dxa"/>
          </w:tcPr>
          <w:p w14:paraId="058AE039" w14:textId="6ABE71B0" w:rsidR="009C1C62" w:rsidRPr="00113512" w:rsidRDefault="00D566EE" w:rsidP="005D2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Use your key contacts in the practice</w:t>
            </w:r>
            <w:r w:rsidR="00131C79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to forge links</w:t>
            </w:r>
          </w:p>
        </w:tc>
      </w:tr>
      <w:tr w:rsidR="009C5DB0" w:rsidRPr="00113512" w14:paraId="42BE64FD" w14:textId="77777777" w:rsidTr="00B65CF1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34BB2724" w14:textId="77777777" w:rsidR="005A6108" w:rsidRDefault="005A6108" w:rsidP="005A610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F88A2C5" w14:textId="524B27D6" w:rsidR="009C5DB0" w:rsidRPr="00113512" w:rsidRDefault="005A6108" w:rsidP="005A6108">
            <w:pPr>
              <w:rPr>
                <w:rFonts w:ascii="Arial" w:hAnsi="Arial" w:cs="Arial"/>
                <w:sz w:val="20"/>
                <w:szCs w:val="20"/>
              </w:rPr>
            </w:pPr>
            <w:r w:rsidRPr="00113512">
              <w:rPr>
                <w:rFonts w:ascii="Arial" w:hAnsi="Arial" w:cs="Arial"/>
                <w:sz w:val="20"/>
                <w:szCs w:val="20"/>
              </w:rPr>
              <w:t>Does the pharmacy have direct GP numbers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111" w:type="dxa"/>
          </w:tcPr>
          <w:p w14:paraId="57D93476" w14:textId="48046808" w:rsidR="009C5DB0" w:rsidRPr="00113512" w:rsidRDefault="0038474F" w:rsidP="005D2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113512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Advise that staff are added – details regarding how to do this are on the LPC website </w:t>
            </w:r>
          </w:p>
        </w:tc>
      </w:tr>
      <w:tr w:rsidR="008621B5" w:rsidRPr="00113512" w14:paraId="54BF69EA" w14:textId="77777777" w:rsidTr="00B6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1C2EED12" w14:textId="0AEBC0A7" w:rsidR="008621B5" w:rsidRPr="00113512" w:rsidRDefault="007E3D84" w:rsidP="005D2F00">
            <w:pPr>
              <w:rPr>
                <w:rFonts w:ascii="Arial" w:hAnsi="Arial" w:cs="Arial"/>
                <w:sz w:val="20"/>
                <w:szCs w:val="20"/>
              </w:rPr>
            </w:pPr>
            <w:r w:rsidRPr="00113512">
              <w:rPr>
                <w:rFonts w:ascii="Arial" w:hAnsi="Arial" w:cs="Arial"/>
                <w:sz w:val="20"/>
                <w:szCs w:val="20"/>
              </w:rPr>
              <w:t>Does the pharmacy provide CATC - Are Locums aware that they can provide?</w:t>
            </w:r>
          </w:p>
        </w:tc>
        <w:tc>
          <w:tcPr>
            <w:tcW w:w="4111" w:type="dxa"/>
          </w:tcPr>
          <w:p w14:paraId="4F4993FE" w14:textId="46B39C8B" w:rsidR="008621B5" w:rsidRPr="00113512" w:rsidRDefault="0038474F" w:rsidP="005D2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113512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114D9" w:rsidRPr="00113512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Ensure service spec and formulary are available for locums and relief staff</w:t>
            </w:r>
          </w:p>
        </w:tc>
      </w:tr>
      <w:tr w:rsidR="00FA59A1" w:rsidRPr="00113512" w14:paraId="69CD3774" w14:textId="77777777" w:rsidTr="00B65CF1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05DD523F" w14:textId="6D437D95" w:rsidR="00FA59A1" w:rsidRPr="00113512" w:rsidRDefault="005A6108" w:rsidP="00FA59A1">
            <w:pPr>
              <w:rPr>
                <w:rFonts w:ascii="Arial" w:hAnsi="Arial" w:cs="Arial"/>
                <w:sz w:val="20"/>
                <w:szCs w:val="20"/>
              </w:rPr>
            </w:pPr>
            <w:r w:rsidRPr="00113512">
              <w:rPr>
                <w:rFonts w:ascii="Arial" w:hAnsi="Arial" w:cs="Arial"/>
                <w:sz w:val="20"/>
                <w:szCs w:val="20"/>
              </w:rPr>
              <w:t>Can all staff access PharmOutcomes? Or can PharmOutcomes be accessed during all opening hours?</w:t>
            </w:r>
          </w:p>
        </w:tc>
        <w:tc>
          <w:tcPr>
            <w:tcW w:w="4111" w:type="dxa"/>
          </w:tcPr>
          <w:p w14:paraId="16A8EE5E" w14:textId="46D2813C" w:rsidR="00FA59A1" w:rsidRPr="00113512" w:rsidRDefault="005A6108" w:rsidP="00FA5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113512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Advise that staff are added / provided login details as appropriate </w:t>
            </w:r>
            <w:r w:rsidR="00FA59A1" w:rsidRPr="00113512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Advise that they do so if appropriate </w:t>
            </w:r>
          </w:p>
        </w:tc>
      </w:tr>
      <w:tr w:rsidR="00FA59A1" w:rsidRPr="00113512" w14:paraId="134E3CC2" w14:textId="77777777" w:rsidTr="00B6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75B9E98E" w14:textId="04F13642" w:rsidR="00FA59A1" w:rsidRPr="00113512" w:rsidRDefault="005A6108" w:rsidP="00FA59A1">
            <w:pPr>
              <w:rPr>
                <w:rFonts w:ascii="Arial" w:hAnsi="Arial" w:cs="Arial"/>
                <w:sz w:val="20"/>
                <w:szCs w:val="20"/>
              </w:rPr>
            </w:pPr>
            <w:r w:rsidRPr="00113512">
              <w:rPr>
                <w:rFonts w:ascii="Arial" w:hAnsi="Arial" w:cs="Arial"/>
                <w:sz w:val="20"/>
                <w:szCs w:val="20"/>
              </w:rPr>
              <w:t>Can all staff access the NHS Shared Mailbox?</w:t>
            </w:r>
          </w:p>
        </w:tc>
        <w:tc>
          <w:tcPr>
            <w:tcW w:w="4111" w:type="dxa"/>
          </w:tcPr>
          <w:p w14:paraId="7841E72A" w14:textId="5D1A387C" w:rsidR="00FA59A1" w:rsidRPr="00113512" w:rsidRDefault="00131C79" w:rsidP="00FA5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At least three members of staff </w:t>
            </w:r>
            <w:r w:rsidR="00904AB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should have regular access to NHS mail</w:t>
            </w:r>
          </w:p>
        </w:tc>
      </w:tr>
      <w:tr w:rsidR="00FA59A1" w:rsidRPr="00113512" w14:paraId="6DB7EFE1" w14:textId="77777777" w:rsidTr="00B65CF1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F1F2750" w14:textId="0B3DEBE1" w:rsidR="00FA59A1" w:rsidRPr="00113512" w:rsidRDefault="00FA59A1" w:rsidP="00FA59A1">
            <w:pPr>
              <w:rPr>
                <w:rFonts w:ascii="Arial" w:hAnsi="Arial" w:cs="Arial"/>
                <w:sz w:val="20"/>
                <w:szCs w:val="20"/>
              </w:rPr>
            </w:pPr>
            <w:r w:rsidRPr="00113512">
              <w:rPr>
                <w:rFonts w:ascii="Arial" w:hAnsi="Arial" w:cs="Arial"/>
                <w:sz w:val="20"/>
                <w:szCs w:val="20"/>
              </w:rPr>
              <w:t>Has the pharmacy thought about how they will manage the service when the regular pharmacist is off?</w:t>
            </w:r>
          </w:p>
        </w:tc>
        <w:tc>
          <w:tcPr>
            <w:tcW w:w="4111" w:type="dxa"/>
          </w:tcPr>
          <w:p w14:paraId="49341289" w14:textId="618ECCE9" w:rsidR="00FA59A1" w:rsidRPr="00113512" w:rsidRDefault="00FA59A1" w:rsidP="00FA5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113512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Essential that the whole pharmacy team are of the process and can support locums / relief staff</w:t>
            </w:r>
          </w:p>
        </w:tc>
      </w:tr>
      <w:tr w:rsidR="00FA59A1" w:rsidRPr="00113512" w14:paraId="45C5903C" w14:textId="77777777" w:rsidTr="00B6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6A3DCDAF" w14:textId="36D6B238" w:rsidR="00FA59A1" w:rsidRPr="00113512" w:rsidRDefault="00FA59A1" w:rsidP="00FA5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pharmacy need any </w:t>
            </w:r>
            <w:r w:rsidR="00AA729A">
              <w:rPr>
                <w:rFonts w:ascii="Arial" w:hAnsi="Arial" w:cs="Arial"/>
                <w:sz w:val="20"/>
                <w:szCs w:val="20"/>
              </w:rPr>
              <w:t>support from the LPC</w:t>
            </w:r>
          </w:p>
        </w:tc>
        <w:tc>
          <w:tcPr>
            <w:tcW w:w="4111" w:type="dxa"/>
          </w:tcPr>
          <w:p w14:paraId="60089EEB" w14:textId="5815BC1A" w:rsidR="00FA59A1" w:rsidRPr="00113512" w:rsidRDefault="00AA729A" w:rsidP="00FA5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Contact David Barker Engagement Officer </w:t>
            </w:r>
            <w:hyperlink r:id="rId10" w:history="1">
              <w:r w:rsidRPr="00D01DFF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david@liverpool-lpc.org.uk</w:t>
              </w:r>
            </w:hyperlink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or Te</w:t>
            </w:r>
            <w:r w:rsidR="00E84DF2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: </w:t>
            </w:r>
            <w:r w:rsidR="00E84DF2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07591 2017 923</w:t>
            </w:r>
          </w:p>
        </w:tc>
      </w:tr>
    </w:tbl>
    <w:p w14:paraId="5D06ABEC" w14:textId="1FF464C6" w:rsidR="00B65B22" w:rsidRPr="00EA724E" w:rsidRDefault="005249CB" w:rsidP="00EA724E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A724E">
        <w:rPr>
          <w:rFonts w:ascii="Arial" w:hAnsi="Arial" w:cs="Arial"/>
          <w:b/>
          <w:bCs/>
          <w:sz w:val="20"/>
          <w:szCs w:val="20"/>
        </w:rPr>
        <w:t xml:space="preserve">All the appropriate documents are available on the Liverpool </w:t>
      </w:r>
      <w:r w:rsidR="00E00E57" w:rsidRPr="00EA724E">
        <w:rPr>
          <w:rFonts w:ascii="Arial" w:hAnsi="Arial" w:cs="Arial"/>
          <w:b/>
          <w:bCs/>
          <w:sz w:val="20"/>
          <w:szCs w:val="20"/>
        </w:rPr>
        <w:t xml:space="preserve">LPC </w:t>
      </w:r>
      <w:r w:rsidRPr="00EA724E">
        <w:rPr>
          <w:rFonts w:ascii="Arial" w:hAnsi="Arial" w:cs="Arial"/>
          <w:b/>
          <w:bCs/>
          <w:sz w:val="20"/>
          <w:szCs w:val="20"/>
        </w:rPr>
        <w:t>website under Commissioned Service</w:t>
      </w:r>
      <w:r w:rsidR="00E00E57" w:rsidRPr="00EA724E">
        <w:rPr>
          <w:rFonts w:ascii="Arial" w:hAnsi="Arial" w:cs="Arial"/>
          <w:b/>
          <w:bCs/>
          <w:sz w:val="20"/>
          <w:szCs w:val="20"/>
        </w:rPr>
        <w:t>s</w:t>
      </w:r>
    </w:p>
    <w:p w14:paraId="3337FA17" w14:textId="19A8C3A2" w:rsidR="003C486D" w:rsidRPr="00EA724E" w:rsidRDefault="00113512" w:rsidP="00EA724E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hyperlink r:id="rId11" w:history="1">
        <w:r w:rsidRPr="00EA724E">
          <w:rPr>
            <w:rStyle w:val="Hyperlink"/>
            <w:rFonts w:ascii="Arial" w:hAnsi="Arial" w:cs="Arial"/>
            <w:b/>
            <w:bCs/>
            <w:sz w:val="20"/>
            <w:szCs w:val="20"/>
          </w:rPr>
          <w:t>https://liverpool-lpc.org.uk/commissioned-services/liverpool-ccg/pharmacy-first/</w:t>
        </w:r>
      </w:hyperlink>
    </w:p>
    <w:sectPr w:rsidR="003C486D" w:rsidRPr="00EA724E" w:rsidSect="00D4271E">
      <w:headerReference w:type="default" r:id="rId12"/>
      <w:pgSz w:w="11906" w:h="16838"/>
      <w:pgMar w:top="720" w:right="720" w:bottom="720" w:left="720" w:header="3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6D920" w14:textId="77777777" w:rsidR="004A39D5" w:rsidRDefault="004A39D5" w:rsidP="00CA1256">
      <w:pPr>
        <w:spacing w:after="0" w:line="240" w:lineRule="auto"/>
      </w:pPr>
      <w:r>
        <w:separator/>
      </w:r>
    </w:p>
  </w:endnote>
  <w:endnote w:type="continuationSeparator" w:id="0">
    <w:p w14:paraId="05C1C1F6" w14:textId="77777777" w:rsidR="004A39D5" w:rsidRDefault="004A39D5" w:rsidP="00CA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A3A99" w14:textId="77777777" w:rsidR="004A39D5" w:rsidRDefault="004A39D5" w:rsidP="00CA1256">
      <w:pPr>
        <w:spacing w:after="0" w:line="240" w:lineRule="auto"/>
      </w:pPr>
      <w:r>
        <w:separator/>
      </w:r>
    </w:p>
  </w:footnote>
  <w:footnote w:type="continuationSeparator" w:id="0">
    <w:p w14:paraId="418F0282" w14:textId="77777777" w:rsidR="004A39D5" w:rsidRDefault="004A39D5" w:rsidP="00CA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4206" w14:textId="16D23060" w:rsidR="00CA1256" w:rsidRDefault="00AC777F" w:rsidP="009C5DB0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2ED2DAB5" wp14:editId="4A40D49B">
              <wp:simplePos x="0" y="0"/>
              <wp:positionH relativeFrom="column">
                <wp:posOffset>-19050</wp:posOffset>
              </wp:positionH>
              <wp:positionV relativeFrom="paragraph">
                <wp:posOffset>332740</wp:posOffset>
              </wp:positionV>
              <wp:extent cx="6391275" cy="466725"/>
              <wp:effectExtent l="0" t="0" r="9525" b="9525"/>
              <wp:wrapTight wrapText="bothSides">
                <wp:wrapPolygon edited="0">
                  <wp:start x="0" y="0"/>
                  <wp:lineTo x="0" y="21159"/>
                  <wp:lineTo x="21568" y="21159"/>
                  <wp:lineTo x="21568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E9466E" w14:textId="3C57F68D" w:rsidR="00AC777F" w:rsidRPr="00DE1251" w:rsidRDefault="00DE1251" w:rsidP="00AC777F">
                          <w:pPr>
                            <w:widowControl w:val="0"/>
                            <w:spacing w:after="120" w:line="285" w:lineRule="auto"/>
                            <w:rPr>
                              <w:rFonts w:ascii="Arial" w:eastAsia="Times New Roman" w:hAnsi="Arial" w:cs="Arial"/>
                              <w:color w:val="76923C" w:themeColor="accent3" w:themeShade="BF"/>
                              <w:kern w:val="28"/>
                              <w:sz w:val="36"/>
                              <w:szCs w:val="36"/>
                              <w:lang w:eastAsia="en-GB"/>
                              <w14:cntxtAlts/>
                            </w:rPr>
                          </w:pPr>
                          <w:r w:rsidRPr="00DE1251">
                            <w:rPr>
                              <w:rFonts w:ascii="Arial" w:eastAsia="Times New Roman" w:hAnsi="Arial" w:cs="Arial"/>
                              <w:color w:val="76923C" w:themeColor="accent3" w:themeShade="BF"/>
                              <w:kern w:val="28"/>
                              <w:sz w:val="36"/>
                              <w:szCs w:val="36"/>
                              <w:lang w:eastAsia="en-GB"/>
                              <w14:cntxtAlts/>
                            </w:rPr>
                            <w:t>Pharmacy First</w:t>
                          </w:r>
                          <w:r w:rsidR="00EB4753" w:rsidRPr="00DE1251">
                            <w:rPr>
                              <w:rFonts w:ascii="Arial" w:eastAsia="Times New Roman" w:hAnsi="Arial" w:cs="Arial"/>
                              <w:color w:val="76923C" w:themeColor="accent3" w:themeShade="BF"/>
                              <w:kern w:val="28"/>
                              <w:sz w:val="36"/>
                              <w:szCs w:val="36"/>
                              <w:lang w:eastAsia="en-GB"/>
                              <w14:cntxtAlts/>
                            </w:rPr>
                            <w:t>-Pre</w:t>
                          </w:r>
                          <w:r w:rsidR="008A3592" w:rsidRPr="00DE1251">
                            <w:rPr>
                              <w:rFonts w:ascii="Arial" w:eastAsia="Times New Roman" w:hAnsi="Arial" w:cs="Arial"/>
                              <w:color w:val="76923C" w:themeColor="accent3" w:themeShade="BF"/>
                              <w:kern w:val="28"/>
                              <w:sz w:val="36"/>
                              <w:szCs w:val="36"/>
                              <w:lang w:eastAsia="en-GB"/>
                              <w14:cntxtAlts/>
                            </w:rPr>
                            <w:t>-</w:t>
                          </w:r>
                          <w:r w:rsidR="00AC777F" w:rsidRPr="00DE1251">
                            <w:rPr>
                              <w:rFonts w:ascii="Arial" w:eastAsia="Times New Roman" w:hAnsi="Arial" w:cs="Arial"/>
                              <w:color w:val="76923C" w:themeColor="accent3" w:themeShade="BF"/>
                              <w:kern w:val="28"/>
                              <w:sz w:val="36"/>
                              <w:szCs w:val="36"/>
                              <w:lang w:eastAsia="en-GB"/>
                              <w14:cntxtAlts/>
                            </w:rPr>
                            <w:t>Go-Live Community Pharmacy Checklist</w:t>
                          </w:r>
                        </w:p>
                        <w:p w14:paraId="20525AFA" w14:textId="7565D991" w:rsidR="00AC777F" w:rsidRPr="00DE1251" w:rsidRDefault="00AC777F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D2DA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.5pt;margin-top:26.2pt;width:503.25pt;height:36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" stroked="f">
              <v:textbox>
                <w:txbxContent>
                  <w:p w14:paraId="40E9466E" w14:textId="3C57F68D" w:rsidR="00AC777F" w:rsidRPr="00DE1251" w:rsidRDefault="00DE1251" w:rsidP="00AC777F">
                    <w:pPr>
                      <w:widowControl w:val="0"/>
                      <w:spacing w:after="120" w:line="285" w:lineRule="auto"/>
                      <w:rPr>
                        <w:rFonts w:ascii="Arial" w:eastAsia="Times New Roman" w:hAnsi="Arial" w:cs="Arial"/>
                        <w:color w:val="76923C" w:themeColor="accent3" w:themeShade="BF"/>
                        <w:kern w:val="28"/>
                        <w:sz w:val="36"/>
                        <w:szCs w:val="36"/>
                        <w:lang w:eastAsia="en-GB"/>
                        <w14:cntxtAlts/>
                      </w:rPr>
                    </w:pPr>
                    <w:r w:rsidRPr="00DE1251">
                      <w:rPr>
                        <w:rFonts w:ascii="Arial" w:eastAsia="Times New Roman" w:hAnsi="Arial" w:cs="Arial"/>
                        <w:color w:val="76923C" w:themeColor="accent3" w:themeShade="BF"/>
                        <w:kern w:val="28"/>
                        <w:sz w:val="36"/>
                        <w:szCs w:val="36"/>
                        <w:lang w:eastAsia="en-GB"/>
                        <w14:cntxtAlts/>
                      </w:rPr>
                      <w:t>Pharmacy First</w:t>
                    </w:r>
                    <w:r w:rsidR="00EB4753" w:rsidRPr="00DE1251">
                      <w:rPr>
                        <w:rFonts w:ascii="Arial" w:eastAsia="Times New Roman" w:hAnsi="Arial" w:cs="Arial"/>
                        <w:color w:val="76923C" w:themeColor="accent3" w:themeShade="BF"/>
                        <w:kern w:val="28"/>
                        <w:sz w:val="36"/>
                        <w:szCs w:val="36"/>
                        <w:lang w:eastAsia="en-GB"/>
                        <w14:cntxtAlts/>
                      </w:rPr>
                      <w:t>-Pre</w:t>
                    </w:r>
                    <w:r w:rsidR="008A3592" w:rsidRPr="00DE1251">
                      <w:rPr>
                        <w:rFonts w:ascii="Arial" w:eastAsia="Times New Roman" w:hAnsi="Arial" w:cs="Arial"/>
                        <w:color w:val="76923C" w:themeColor="accent3" w:themeShade="BF"/>
                        <w:kern w:val="28"/>
                        <w:sz w:val="36"/>
                        <w:szCs w:val="36"/>
                        <w:lang w:eastAsia="en-GB"/>
                        <w14:cntxtAlts/>
                      </w:rPr>
                      <w:t>-</w:t>
                    </w:r>
                    <w:r w:rsidR="00AC777F" w:rsidRPr="00DE1251">
                      <w:rPr>
                        <w:rFonts w:ascii="Arial" w:eastAsia="Times New Roman" w:hAnsi="Arial" w:cs="Arial"/>
                        <w:color w:val="76923C" w:themeColor="accent3" w:themeShade="BF"/>
                        <w:kern w:val="28"/>
                        <w:sz w:val="36"/>
                        <w:szCs w:val="36"/>
                        <w:lang w:eastAsia="en-GB"/>
                        <w14:cntxtAlts/>
                      </w:rPr>
                      <w:t>Go-Live Community Pharmacy Checklist</w:t>
                    </w:r>
                  </w:p>
                  <w:p w14:paraId="20525AFA" w14:textId="7565D991" w:rsidR="00AC777F" w:rsidRPr="00DE1251" w:rsidRDefault="00AC777F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30408"/>
    <w:multiLevelType w:val="hybridMultilevel"/>
    <w:tmpl w:val="9E186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A2"/>
    <w:rsid w:val="000102C7"/>
    <w:rsid w:val="00010F75"/>
    <w:rsid w:val="00046460"/>
    <w:rsid w:val="00052689"/>
    <w:rsid w:val="000E02D3"/>
    <w:rsid w:val="000E2F30"/>
    <w:rsid w:val="000E7A01"/>
    <w:rsid w:val="00113512"/>
    <w:rsid w:val="00124A4E"/>
    <w:rsid w:val="00125FCE"/>
    <w:rsid w:val="00131C79"/>
    <w:rsid w:val="00162504"/>
    <w:rsid w:val="0017448A"/>
    <w:rsid w:val="00185E2B"/>
    <w:rsid w:val="00187A9C"/>
    <w:rsid w:val="001C3DAA"/>
    <w:rsid w:val="001D189E"/>
    <w:rsid w:val="00207310"/>
    <w:rsid w:val="00265A60"/>
    <w:rsid w:val="002D5102"/>
    <w:rsid w:val="003114D9"/>
    <w:rsid w:val="00331AD7"/>
    <w:rsid w:val="00354887"/>
    <w:rsid w:val="0038474F"/>
    <w:rsid w:val="003C486D"/>
    <w:rsid w:val="00431DAB"/>
    <w:rsid w:val="004879CC"/>
    <w:rsid w:val="004A39D5"/>
    <w:rsid w:val="004E398A"/>
    <w:rsid w:val="005139FD"/>
    <w:rsid w:val="005249CB"/>
    <w:rsid w:val="005253E2"/>
    <w:rsid w:val="00562859"/>
    <w:rsid w:val="00576052"/>
    <w:rsid w:val="00580CEB"/>
    <w:rsid w:val="005A6108"/>
    <w:rsid w:val="005B56EC"/>
    <w:rsid w:val="005D2F00"/>
    <w:rsid w:val="006069BD"/>
    <w:rsid w:val="00640A27"/>
    <w:rsid w:val="00652A96"/>
    <w:rsid w:val="006541DF"/>
    <w:rsid w:val="00687D57"/>
    <w:rsid w:val="00721BA2"/>
    <w:rsid w:val="007413A9"/>
    <w:rsid w:val="007767FA"/>
    <w:rsid w:val="007906D0"/>
    <w:rsid w:val="007929A6"/>
    <w:rsid w:val="007970AD"/>
    <w:rsid w:val="007E34B6"/>
    <w:rsid w:val="007E3D84"/>
    <w:rsid w:val="007E6C59"/>
    <w:rsid w:val="00803A77"/>
    <w:rsid w:val="008100C7"/>
    <w:rsid w:val="00815158"/>
    <w:rsid w:val="00851F42"/>
    <w:rsid w:val="00861539"/>
    <w:rsid w:val="008621B5"/>
    <w:rsid w:val="008A01EB"/>
    <w:rsid w:val="008A3592"/>
    <w:rsid w:val="008B617E"/>
    <w:rsid w:val="008E7F31"/>
    <w:rsid w:val="00904ABC"/>
    <w:rsid w:val="009C1C62"/>
    <w:rsid w:val="009C5DB0"/>
    <w:rsid w:val="009E0423"/>
    <w:rsid w:val="00A12BFF"/>
    <w:rsid w:val="00A43093"/>
    <w:rsid w:val="00AA729A"/>
    <w:rsid w:val="00AC008D"/>
    <w:rsid w:val="00AC777F"/>
    <w:rsid w:val="00B2188E"/>
    <w:rsid w:val="00B43706"/>
    <w:rsid w:val="00B571B0"/>
    <w:rsid w:val="00B65B22"/>
    <w:rsid w:val="00B65CF1"/>
    <w:rsid w:val="00B93729"/>
    <w:rsid w:val="00BA3143"/>
    <w:rsid w:val="00BC046E"/>
    <w:rsid w:val="00C149DA"/>
    <w:rsid w:val="00C75CC9"/>
    <w:rsid w:val="00CA1256"/>
    <w:rsid w:val="00CF39C2"/>
    <w:rsid w:val="00D4271E"/>
    <w:rsid w:val="00D566EE"/>
    <w:rsid w:val="00D82C72"/>
    <w:rsid w:val="00DA07DD"/>
    <w:rsid w:val="00DE1251"/>
    <w:rsid w:val="00E00E57"/>
    <w:rsid w:val="00E125BE"/>
    <w:rsid w:val="00E157CB"/>
    <w:rsid w:val="00E2148E"/>
    <w:rsid w:val="00E62227"/>
    <w:rsid w:val="00E84DF2"/>
    <w:rsid w:val="00EA724E"/>
    <w:rsid w:val="00EB4753"/>
    <w:rsid w:val="00ED4476"/>
    <w:rsid w:val="00F010A1"/>
    <w:rsid w:val="00F07CF8"/>
    <w:rsid w:val="00FA59A1"/>
    <w:rsid w:val="00FD00FD"/>
    <w:rsid w:val="00FD43D5"/>
    <w:rsid w:val="00FE0576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666C0"/>
  <w15:chartTrackingRefBased/>
  <w15:docId w15:val="{D00E02FE-7725-42DA-A14D-F84D9B08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8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187A9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87A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2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A1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256"/>
  </w:style>
  <w:style w:type="paragraph" w:styleId="Footer">
    <w:name w:val="footer"/>
    <w:basedOn w:val="Normal"/>
    <w:link w:val="FooterChar"/>
    <w:uiPriority w:val="99"/>
    <w:unhideWhenUsed/>
    <w:rsid w:val="00CA1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256"/>
  </w:style>
  <w:style w:type="character" w:styleId="FollowedHyperlink">
    <w:name w:val="FollowedHyperlink"/>
    <w:basedOn w:val="DefaultParagraphFont"/>
    <w:uiPriority w:val="99"/>
    <w:semiHidden/>
    <w:unhideWhenUsed/>
    <w:rsid w:val="00F010A1"/>
    <w:rPr>
      <w:color w:val="800080" w:themeColor="followedHyperlink"/>
      <w:u w:val="single"/>
    </w:rPr>
  </w:style>
  <w:style w:type="table" w:styleId="GridTable4-Accent3">
    <w:name w:val="Grid Table 4 Accent 3"/>
    <w:basedOn w:val="TableNormal"/>
    <w:uiPriority w:val="49"/>
    <w:rsid w:val="00010F7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79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verpool-lpc.org.uk/commissioned-services/liverpool-ccg/pharmacy-first/" TargetMode="External"/><Relationship Id="rId5" Type="http://schemas.openxmlformats.org/officeDocument/2006/relationships/styles" Target="styles.xml"/><Relationship Id="rId10" Type="http://schemas.openxmlformats.org/officeDocument/2006/relationships/hyperlink" Target="mailto:david@liverpool-lp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E0A4B0566C649B1A298527379E0FD" ma:contentTypeVersion="10" ma:contentTypeDescription="Create a new document." ma:contentTypeScope="" ma:versionID="bfbcd1de0e922af865a46391099657d7">
  <xsd:schema xmlns:xsd="http://www.w3.org/2001/XMLSchema" xmlns:xs="http://www.w3.org/2001/XMLSchema" xmlns:p="http://schemas.microsoft.com/office/2006/metadata/properties" xmlns:ns3="9dcaec17-5d8f-43c1-a4ee-1a9e46bba7c8" xmlns:ns4="f0963c83-d199-45a8-b61c-13bb4d541b15" targetNamespace="http://schemas.microsoft.com/office/2006/metadata/properties" ma:root="true" ma:fieldsID="2ed2d99a8a69044847f8fd818ffeeac8" ns3:_="" ns4:_="">
    <xsd:import namespace="9dcaec17-5d8f-43c1-a4ee-1a9e46bba7c8"/>
    <xsd:import namespace="f0963c83-d199-45a8-b61c-13bb4d541b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aec17-5d8f-43c1-a4ee-1a9e46bba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63c83-d199-45a8-b61c-13bb4d541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A306F-786F-4502-B3D4-9CDB7C745B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6B8916-D03B-4BF8-A288-E4D5E2991A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387A3F-46DE-428A-91A3-3551D6543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aec17-5d8f-43c1-a4ee-1a9e46bba7c8"/>
    <ds:schemaRef ds:uri="f0963c83-d199-45a8-b61c-13bb4d541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Thayer</dc:creator>
  <cp:keywords/>
  <dc:description/>
  <cp:lastModifiedBy>David Barker</cp:lastModifiedBy>
  <cp:revision>3</cp:revision>
  <cp:lastPrinted>2021-07-05T09:47:00Z</cp:lastPrinted>
  <dcterms:created xsi:type="dcterms:W3CDTF">2021-07-05T10:27:00Z</dcterms:created>
  <dcterms:modified xsi:type="dcterms:W3CDTF">2021-07-05T10:28:00Z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0x010100EC9E0A4B0566C649B1A298527379E0FD</vt:lpwstr>
  </property>
</Properties>
</file>