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CE594" w14:textId="77777777" w:rsidR="006155D2" w:rsidRDefault="006155D2" w:rsidP="006155D2">
      <w:pPr>
        <w:jc w:val="center"/>
        <w:rPr>
          <w:rFonts w:ascii="Arial" w:hAnsi="Arial" w:cs="Arial"/>
          <w:b/>
        </w:rPr>
      </w:pPr>
    </w:p>
    <w:p w14:paraId="337CE595" w14:textId="77777777" w:rsidR="006155D2" w:rsidRDefault="003C446B" w:rsidP="006155D2">
      <w:pPr>
        <w:jc w:val="center"/>
        <w:rPr>
          <w:rFonts w:ascii="Arial" w:hAnsi="Arial" w:cs="Arial"/>
          <w:b/>
          <w:color w:val="808080" w:themeColor="background1" w:themeShade="80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37CE605" wp14:editId="337CE606">
            <wp:simplePos x="0" y="0"/>
            <wp:positionH relativeFrom="margin">
              <wp:align>right</wp:align>
            </wp:positionH>
            <wp:positionV relativeFrom="paragraph">
              <wp:posOffset>187325</wp:posOffset>
            </wp:positionV>
            <wp:extent cx="3143250" cy="2507150"/>
            <wp:effectExtent l="0" t="0" r="0" b="7620"/>
            <wp:wrapTight wrapText="bothSides">
              <wp:wrapPolygon edited="0">
                <wp:start x="0" y="0"/>
                <wp:lineTo x="0" y="21502"/>
                <wp:lineTo x="21469" y="21502"/>
                <wp:lineTo x="214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P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50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CE596" w14:textId="77777777" w:rsidR="003C446B" w:rsidRDefault="003C446B" w:rsidP="003C446B">
      <w:pPr>
        <w:jc w:val="right"/>
        <w:rPr>
          <w:color w:val="808080" w:themeColor="background1" w:themeShade="80"/>
          <w:sz w:val="66"/>
          <w:szCs w:val="66"/>
        </w:rPr>
      </w:pPr>
    </w:p>
    <w:p w14:paraId="337CE597" w14:textId="77777777" w:rsidR="003C446B" w:rsidRDefault="003C446B" w:rsidP="003C446B">
      <w:pPr>
        <w:jc w:val="right"/>
        <w:rPr>
          <w:color w:val="808080" w:themeColor="background1" w:themeShade="80"/>
          <w:sz w:val="66"/>
          <w:szCs w:val="66"/>
        </w:rPr>
      </w:pPr>
    </w:p>
    <w:p w14:paraId="337CE598" w14:textId="77777777" w:rsidR="003C446B" w:rsidRDefault="003C446B" w:rsidP="003C446B">
      <w:pPr>
        <w:jc w:val="right"/>
        <w:rPr>
          <w:color w:val="808080" w:themeColor="background1" w:themeShade="80"/>
          <w:sz w:val="66"/>
          <w:szCs w:val="66"/>
        </w:rPr>
      </w:pPr>
    </w:p>
    <w:p w14:paraId="337CE599" w14:textId="77777777" w:rsidR="003C446B" w:rsidRDefault="003C446B" w:rsidP="003C446B">
      <w:pPr>
        <w:jc w:val="right"/>
        <w:rPr>
          <w:color w:val="808080" w:themeColor="background1" w:themeShade="80"/>
          <w:sz w:val="66"/>
          <w:szCs w:val="66"/>
        </w:rPr>
      </w:pPr>
    </w:p>
    <w:p w14:paraId="337CE59A" w14:textId="77777777" w:rsidR="003C446B" w:rsidRDefault="003C446B" w:rsidP="003C446B">
      <w:pPr>
        <w:jc w:val="right"/>
        <w:rPr>
          <w:color w:val="808080" w:themeColor="background1" w:themeShade="80"/>
          <w:sz w:val="66"/>
          <w:szCs w:val="66"/>
        </w:rPr>
      </w:pPr>
    </w:p>
    <w:p w14:paraId="337CE59B" w14:textId="77777777" w:rsidR="003C446B" w:rsidRDefault="003C446B" w:rsidP="003C446B">
      <w:pPr>
        <w:jc w:val="right"/>
        <w:rPr>
          <w:color w:val="808080" w:themeColor="background1" w:themeShade="80"/>
          <w:sz w:val="66"/>
          <w:szCs w:val="66"/>
        </w:rPr>
      </w:pPr>
    </w:p>
    <w:p w14:paraId="337CE59C" w14:textId="07FEC9A0" w:rsidR="006155D2" w:rsidRPr="005B78AE" w:rsidRDefault="00DD6734" w:rsidP="003C446B">
      <w:pPr>
        <w:jc w:val="right"/>
        <w:rPr>
          <w:color w:val="5A913C"/>
          <w:sz w:val="144"/>
          <w:szCs w:val="66"/>
        </w:rPr>
      </w:pPr>
      <w:r w:rsidRPr="005B78AE">
        <w:rPr>
          <w:color w:val="5A913C"/>
          <w:sz w:val="144"/>
          <w:szCs w:val="66"/>
        </w:rPr>
        <w:t>Strategy</w:t>
      </w:r>
    </w:p>
    <w:p w14:paraId="337CE59D" w14:textId="3A21C4D6" w:rsidR="00457511" w:rsidRDefault="00DD6734" w:rsidP="003C446B">
      <w:pPr>
        <w:jc w:val="right"/>
        <w:rPr>
          <w:color w:val="5F5F5F"/>
          <w:sz w:val="32"/>
        </w:rPr>
      </w:pPr>
      <w:r>
        <w:rPr>
          <w:color w:val="5F5F5F"/>
          <w:sz w:val="32"/>
        </w:rPr>
        <w:t>A strategic plan for Liverpool Local Pharmaceutical Committee</w:t>
      </w:r>
    </w:p>
    <w:p w14:paraId="3C892833" w14:textId="4159DBE6" w:rsidR="00DD6734" w:rsidRPr="00EC04CA" w:rsidRDefault="00DD6734" w:rsidP="003C446B">
      <w:pPr>
        <w:jc w:val="right"/>
        <w:rPr>
          <w:color w:val="5F5F5F"/>
          <w:sz w:val="32"/>
        </w:rPr>
      </w:pPr>
      <w:r>
        <w:rPr>
          <w:color w:val="5F5F5F"/>
          <w:sz w:val="32"/>
        </w:rPr>
        <w:t>201</w:t>
      </w:r>
      <w:r w:rsidR="009D5D2F">
        <w:rPr>
          <w:color w:val="5F5F5F"/>
          <w:sz w:val="32"/>
        </w:rPr>
        <w:t>8-2022</w:t>
      </w:r>
      <w:bookmarkStart w:id="0" w:name="_GoBack"/>
      <w:bookmarkEnd w:id="0"/>
    </w:p>
    <w:p w14:paraId="337CE59E" w14:textId="77777777" w:rsidR="00716796" w:rsidRDefault="00716796"/>
    <w:p w14:paraId="337CE59F" w14:textId="77777777" w:rsidR="00457511" w:rsidRDefault="00457511"/>
    <w:p w14:paraId="337CE5A0" w14:textId="77777777" w:rsidR="00457511" w:rsidRDefault="00457511"/>
    <w:p w14:paraId="337CE5A1" w14:textId="77777777" w:rsidR="00457511" w:rsidRDefault="00457511"/>
    <w:p w14:paraId="337CE5A2" w14:textId="77777777" w:rsidR="00457511" w:rsidRDefault="00457511"/>
    <w:p w14:paraId="337CE5A3" w14:textId="77777777" w:rsidR="00457511" w:rsidRDefault="00457511"/>
    <w:p w14:paraId="337CE5A4" w14:textId="77777777" w:rsidR="00457511" w:rsidRDefault="00457511"/>
    <w:p w14:paraId="337CE5A5" w14:textId="77777777" w:rsidR="00457511" w:rsidRDefault="00457511"/>
    <w:p w14:paraId="337CE5A6" w14:textId="77777777" w:rsidR="00457511" w:rsidRDefault="00457511"/>
    <w:p w14:paraId="337CE5A7" w14:textId="77777777" w:rsidR="00457511" w:rsidRDefault="00457511"/>
    <w:p w14:paraId="337CE5A8" w14:textId="77777777" w:rsidR="00457511" w:rsidRDefault="00457511"/>
    <w:p w14:paraId="337CE5A9" w14:textId="77777777" w:rsidR="00457511" w:rsidRDefault="00457511"/>
    <w:p w14:paraId="337CE5AA" w14:textId="77777777" w:rsidR="00457511" w:rsidRDefault="00457511"/>
    <w:p w14:paraId="337CE5AB" w14:textId="77777777" w:rsidR="00457511" w:rsidRDefault="00457511"/>
    <w:p w14:paraId="337CE5AC" w14:textId="77777777" w:rsidR="00457511" w:rsidRDefault="00457511"/>
    <w:p w14:paraId="337CE5AD" w14:textId="77777777" w:rsidR="00457511" w:rsidRDefault="00457511"/>
    <w:p w14:paraId="337CE5AE" w14:textId="77777777" w:rsidR="00457511" w:rsidRDefault="00457511"/>
    <w:p w14:paraId="337CE5AF" w14:textId="77777777" w:rsidR="00457511" w:rsidRDefault="00457511"/>
    <w:p w14:paraId="337CE5B0" w14:textId="6304CB72" w:rsidR="00457511" w:rsidRDefault="00DD6734">
      <w:pPr>
        <w:rPr>
          <w:b/>
          <w:color w:val="5A913C"/>
          <w:sz w:val="36"/>
        </w:rPr>
      </w:pPr>
      <w:r w:rsidRPr="005B78AE">
        <w:rPr>
          <w:b/>
          <w:color w:val="5A913C"/>
          <w:sz w:val="36"/>
        </w:rPr>
        <w:lastRenderedPageBreak/>
        <w:t>Introduction</w:t>
      </w:r>
    </w:p>
    <w:p w14:paraId="0634F7FC" w14:textId="77777777" w:rsidR="00DD6734" w:rsidRDefault="00DD6734"/>
    <w:p w14:paraId="3933E3A7" w14:textId="37F08184" w:rsidR="00DD6734" w:rsidRDefault="00DD6734">
      <w:r>
        <w:t xml:space="preserve">The purpose of this document is to act as a roadmap for Liverpool Local Pharmaceutical Committee towards our long-term aims.  This document will be reviewed at the start of each financial year to develop our work plan and enable us to set a budget.   </w:t>
      </w:r>
    </w:p>
    <w:p w14:paraId="337CE5B1" w14:textId="77777777" w:rsidR="00457511" w:rsidRDefault="00457511"/>
    <w:p w14:paraId="5A6CC34E" w14:textId="6FFA42CE" w:rsidR="005B78AE" w:rsidRDefault="00DD6734">
      <w:r>
        <w:t>We will regularly review the work plan and budget to ensure the LPC is realizing its vision and goals</w:t>
      </w:r>
      <w:r w:rsidR="005B78AE">
        <w:t xml:space="preserve"> within</w:t>
      </w:r>
      <w:r>
        <w:t xml:space="preserve"> budget.</w:t>
      </w:r>
    </w:p>
    <w:p w14:paraId="216A2461" w14:textId="77777777" w:rsidR="005B78AE" w:rsidRDefault="005B78AE"/>
    <w:p w14:paraId="48A54216" w14:textId="146E8BEA" w:rsidR="005B78AE" w:rsidRPr="005B78AE" w:rsidRDefault="005B78AE">
      <w:pPr>
        <w:rPr>
          <w:b/>
          <w:color w:val="5A913C"/>
          <w:sz w:val="36"/>
        </w:rPr>
      </w:pPr>
      <w:r w:rsidRPr="005B78AE">
        <w:rPr>
          <w:b/>
          <w:color w:val="5A913C"/>
          <w:sz w:val="36"/>
        </w:rPr>
        <w:t>Mission Statement</w:t>
      </w:r>
    </w:p>
    <w:p w14:paraId="1CAEB984" w14:textId="07C6FC90" w:rsidR="005B78AE" w:rsidRDefault="005B78AE"/>
    <w:p w14:paraId="0584A778" w14:textId="77777777" w:rsidR="009D5D2F" w:rsidRPr="009D5D2F" w:rsidRDefault="009D5D2F" w:rsidP="009D5D2F">
      <w:r w:rsidRPr="009D5D2F">
        <w:t>We will be a key advocate for community pharmacy on contractual challenges, whilst supporting the delivery of sustainable, quality services that benefit contractors, patients and wider stakeholders.</w:t>
      </w:r>
    </w:p>
    <w:p w14:paraId="73DF4E26" w14:textId="77777777" w:rsidR="005B78AE" w:rsidRDefault="005B78AE"/>
    <w:p w14:paraId="1385DEFF" w14:textId="01832FA5" w:rsidR="005B78AE" w:rsidRPr="005B78AE" w:rsidRDefault="005B78AE">
      <w:pPr>
        <w:rPr>
          <w:b/>
          <w:color w:val="5A913C"/>
          <w:sz w:val="36"/>
        </w:rPr>
      </w:pPr>
      <w:r w:rsidRPr="005B78AE">
        <w:rPr>
          <w:b/>
          <w:color w:val="5A913C"/>
          <w:sz w:val="36"/>
        </w:rPr>
        <w:t>Strategic Plan</w:t>
      </w:r>
    </w:p>
    <w:p w14:paraId="401CD509" w14:textId="77777777" w:rsidR="005B78AE" w:rsidRDefault="005B78AE"/>
    <w:p w14:paraId="26A17BD3" w14:textId="1F470576" w:rsidR="005B78AE" w:rsidRPr="005B78AE" w:rsidRDefault="005B78AE">
      <w:pPr>
        <w:rPr>
          <w:b/>
          <w:color w:val="5A913C"/>
          <w:sz w:val="32"/>
        </w:rPr>
      </w:pPr>
      <w:r w:rsidRPr="005B78AE">
        <w:rPr>
          <w:b/>
          <w:color w:val="5A913C"/>
          <w:sz w:val="32"/>
        </w:rPr>
        <w:t>Services</w:t>
      </w:r>
    </w:p>
    <w:p w14:paraId="02A94CF9" w14:textId="33BE75A5" w:rsidR="005B78AE" w:rsidRDefault="005B78AE"/>
    <w:p w14:paraId="10EA8CB9" w14:textId="77777777" w:rsidR="005B78AE" w:rsidRDefault="005B78AE" w:rsidP="005B78AE">
      <w:pPr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Vision</w:t>
      </w:r>
    </w:p>
    <w:p w14:paraId="1125519A" w14:textId="77777777" w:rsidR="005B78AE" w:rsidRPr="000225DE" w:rsidRDefault="005B78AE" w:rsidP="005B78AE">
      <w:r>
        <w:t>Liverpool Pharmacies will deliver high quality, sustainable nationally and locally commissioned services.</w:t>
      </w:r>
    </w:p>
    <w:p w14:paraId="5FB843DB" w14:textId="77777777" w:rsidR="005B78AE" w:rsidRDefault="005B78AE" w:rsidP="005B78AE">
      <w:pPr>
        <w:rPr>
          <w:b/>
          <w:color w:val="808080" w:themeColor="background1" w:themeShade="80"/>
          <w:sz w:val="28"/>
        </w:rPr>
      </w:pPr>
    </w:p>
    <w:p w14:paraId="3B100A44" w14:textId="77777777" w:rsidR="005B78AE" w:rsidRDefault="005B78AE" w:rsidP="005B78AE">
      <w:pPr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Goals</w:t>
      </w:r>
    </w:p>
    <w:p w14:paraId="7166A725" w14:textId="77777777" w:rsidR="005B78AE" w:rsidRDefault="005B78AE" w:rsidP="005B78AE">
      <w:pPr>
        <w:pStyle w:val="ListParagraph"/>
        <w:numPr>
          <w:ilvl w:val="0"/>
          <w:numId w:val="11"/>
        </w:numPr>
      </w:pPr>
      <w:r>
        <w:t>Maintain the commissioning of existing pharmacy services within Liverpool</w:t>
      </w:r>
    </w:p>
    <w:p w14:paraId="0A272B7C" w14:textId="77777777" w:rsidR="005B78AE" w:rsidRPr="000225DE" w:rsidRDefault="005B78AE" w:rsidP="005B78AE">
      <w:pPr>
        <w:pStyle w:val="ListParagraph"/>
        <w:numPr>
          <w:ilvl w:val="0"/>
          <w:numId w:val="11"/>
        </w:numPr>
      </w:pPr>
      <w:r>
        <w:t>Develop and enable the commissioning of new pharmacy</w:t>
      </w:r>
      <w:r w:rsidRPr="000225DE">
        <w:t xml:space="preserve"> services</w:t>
      </w:r>
      <w:r>
        <w:t xml:space="preserve"> through engagement with key stakeholders</w:t>
      </w:r>
    </w:p>
    <w:p w14:paraId="1BBBDD09" w14:textId="77777777" w:rsidR="005B78AE" w:rsidRDefault="005B78AE" w:rsidP="005B78AE">
      <w:pPr>
        <w:pStyle w:val="ListParagraph"/>
        <w:numPr>
          <w:ilvl w:val="0"/>
          <w:numId w:val="11"/>
        </w:numPr>
      </w:pPr>
      <w:r>
        <w:t xml:space="preserve">Engage with contractors; aiming to increase uptake in existing services </w:t>
      </w:r>
    </w:p>
    <w:p w14:paraId="111B6376" w14:textId="77777777" w:rsidR="005B78AE" w:rsidRPr="000225DE" w:rsidRDefault="005B78AE" w:rsidP="005B78AE">
      <w:pPr>
        <w:pStyle w:val="ListParagraph"/>
        <w:numPr>
          <w:ilvl w:val="0"/>
          <w:numId w:val="11"/>
        </w:numPr>
      </w:pPr>
      <w:r>
        <w:t>Inform and empower contractors to deliver new commissioned services</w:t>
      </w:r>
    </w:p>
    <w:p w14:paraId="62C35A64" w14:textId="77777777" w:rsidR="005B78AE" w:rsidRPr="000225DE" w:rsidRDefault="005B78AE" w:rsidP="005B78AE">
      <w:pPr>
        <w:pStyle w:val="ListParagraph"/>
        <w:numPr>
          <w:ilvl w:val="0"/>
          <w:numId w:val="11"/>
        </w:numPr>
      </w:pPr>
      <w:r>
        <w:t>Identify l</w:t>
      </w:r>
      <w:r w:rsidRPr="000225DE">
        <w:t xml:space="preserve">earning </w:t>
      </w:r>
      <w:r>
        <w:t xml:space="preserve">needs within pharmacies; plan and deliver/help facilitate </w:t>
      </w:r>
      <w:r w:rsidRPr="000225DE">
        <w:t>training for contractors and LPC members</w:t>
      </w:r>
    </w:p>
    <w:p w14:paraId="4148429B" w14:textId="77777777" w:rsidR="005B78AE" w:rsidRDefault="005B78AE"/>
    <w:p w14:paraId="17056EEA" w14:textId="03523F39" w:rsidR="005B78AE" w:rsidRPr="005B78AE" w:rsidRDefault="005B78AE">
      <w:pPr>
        <w:rPr>
          <w:b/>
          <w:color w:val="5A913C"/>
          <w:sz w:val="32"/>
        </w:rPr>
      </w:pPr>
      <w:r w:rsidRPr="005B78AE">
        <w:rPr>
          <w:b/>
          <w:color w:val="5A913C"/>
          <w:sz w:val="32"/>
        </w:rPr>
        <w:t>Communications and Marketing</w:t>
      </w:r>
    </w:p>
    <w:p w14:paraId="05500CBB" w14:textId="6B051D0D" w:rsidR="005B78AE" w:rsidRDefault="005B78AE"/>
    <w:p w14:paraId="17782E87" w14:textId="77777777" w:rsidR="005B78AE" w:rsidRDefault="005B78AE" w:rsidP="005B78AE">
      <w:pPr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Vision</w:t>
      </w:r>
    </w:p>
    <w:p w14:paraId="789D9E72" w14:textId="77777777" w:rsidR="005B78AE" w:rsidRDefault="005B78AE" w:rsidP="005B78AE">
      <w:r>
        <w:t>To get the right message to the right people via the right media at the right time.</w:t>
      </w:r>
    </w:p>
    <w:p w14:paraId="51D47E76" w14:textId="77777777" w:rsidR="005B78AE" w:rsidRDefault="005B78AE" w:rsidP="005B78AE">
      <w:pPr>
        <w:rPr>
          <w:b/>
          <w:color w:val="808080" w:themeColor="background1" w:themeShade="80"/>
          <w:sz w:val="28"/>
        </w:rPr>
      </w:pPr>
    </w:p>
    <w:p w14:paraId="6004693B" w14:textId="77777777" w:rsidR="005B78AE" w:rsidRDefault="005B78AE" w:rsidP="005B78AE">
      <w:pPr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Goals</w:t>
      </w:r>
    </w:p>
    <w:p w14:paraId="2445D9A5" w14:textId="77777777" w:rsidR="005B78AE" w:rsidRPr="008710BA" w:rsidRDefault="005B78AE" w:rsidP="005B78AE">
      <w:pPr>
        <w:pStyle w:val="ListParagraph"/>
        <w:numPr>
          <w:ilvl w:val="0"/>
          <w:numId w:val="9"/>
        </w:numPr>
      </w:pPr>
      <w:r w:rsidRPr="008710BA">
        <w:t>To increase awareness of the role and functions of the LPC</w:t>
      </w:r>
    </w:p>
    <w:p w14:paraId="26BB6749" w14:textId="77777777" w:rsidR="005B78AE" w:rsidRDefault="005B78AE" w:rsidP="005B78AE">
      <w:pPr>
        <w:pStyle w:val="ListParagraph"/>
        <w:numPr>
          <w:ilvl w:val="0"/>
          <w:numId w:val="9"/>
        </w:numPr>
      </w:pPr>
      <w:proofErr w:type="spellStart"/>
      <w:r>
        <w:t>Optimise</w:t>
      </w:r>
      <w:proofErr w:type="spellEnd"/>
      <w:r>
        <w:t xml:space="preserve"> all forms of communication and explore new opportunities to convey our messages</w:t>
      </w:r>
    </w:p>
    <w:p w14:paraId="7E7614E9" w14:textId="77777777" w:rsidR="005B78AE" w:rsidRDefault="005B78AE" w:rsidP="005B78AE">
      <w:pPr>
        <w:pStyle w:val="ListParagraph"/>
        <w:numPr>
          <w:ilvl w:val="0"/>
          <w:numId w:val="9"/>
        </w:numPr>
      </w:pPr>
      <w:r>
        <w:lastRenderedPageBreak/>
        <w:t>Our website will be the go-to comprehensive information source for contractors and external stakeholders</w:t>
      </w:r>
    </w:p>
    <w:p w14:paraId="130D3418" w14:textId="77777777" w:rsidR="005B78AE" w:rsidRDefault="005B78AE" w:rsidP="005B78AE">
      <w:pPr>
        <w:pStyle w:val="ListParagraph"/>
        <w:numPr>
          <w:ilvl w:val="0"/>
          <w:numId w:val="9"/>
        </w:numPr>
      </w:pPr>
      <w:r>
        <w:t>Regularly measure and review the effectiveness of our communications</w:t>
      </w:r>
    </w:p>
    <w:p w14:paraId="7C944386" w14:textId="77777777" w:rsidR="005B78AE" w:rsidRDefault="005B78AE" w:rsidP="005B78AE">
      <w:pPr>
        <w:pStyle w:val="ListParagraph"/>
        <w:numPr>
          <w:ilvl w:val="0"/>
          <w:numId w:val="9"/>
        </w:numPr>
      </w:pPr>
      <w:proofErr w:type="spellStart"/>
      <w:r>
        <w:t>Optimise</w:t>
      </w:r>
      <w:proofErr w:type="spellEnd"/>
      <w:r>
        <w:t xml:space="preserve"> communication within the LPC </w:t>
      </w:r>
    </w:p>
    <w:p w14:paraId="5D0FCA2F" w14:textId="7FE914AF" w:rsidR="005B78AE" w:rsidRDefault="005B78AE"/>
    <w:p w14:paraId="2BCB8AE4" w14:textId="363727C1" w:rsidR="005B78AE" w:rsidRPr="005B78AE" w:rsidRDefault="005B78AE">
      <w:pPr>
        <w:rPr>
          <w:b/>
          <w:color w:val="5A913C"/>
          <w:sz w:val="32"/>
        </w:rPr>
      </w:pPr>
      <w:r w:rsidRPr="005B78AE">
        <w:rPr>
          <w:b/>
          <w:color w:val="5A913C"/>
          <w:sz w:val="32"/>
        </w:rPr>
        <w:t>Governance and Finance</w:t>
      </w:r>
    </w:p>
    <w:p w14:paraId="337CE5B3" w14:textId="77777777" w:rsidR="003C446B" w:rsidRDefault="003C446B"/>
    <w:p w14:paraId="4EEDA368" w14:textId="77777777" w:rsidR="005B78AE" w:rsidRDefault="005B78AE" w:rsidP="005B78AE">
      <w:pPr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Vision</w:t>
      </w:r>
    </w:p>
    <w:p w14:paraId="0DA2AF04" w14:textId="77777777" w:rsidR="005B78AE" w:rsidRPr="00242286" w:rsidRDefault="005B78AE" w:rsidP="005B78AE">
      <w:r w:rsidRPr="00242286">
        <w:t xml:space="preserve">A governance structure which delivers effective legal, financial, business and individual member outcomes; that is clearly measured, reported and benefits </w:t>
      </w:r>
      <w:r>
        <w:t>Liverpool pharmacy contractors</w:t>
      </w:r>
    </w:p>
    <w:p w14:paraId="3520E4F3" w14:textId="77777777" w:rsidR="005B78AE" w:rsidRDefault="005B78AE" w:rsidP="005B78AE">
      <w:pPr>
        <w:rPr>
          <w:b/>
          <w:color w:val="808080" w:themeColor="background1" w:themeShade="80"/>
          <w:sz w:val="28"/>
        </w:rPr>
      </w:pPr>
    </w:p>
    <w:p w14:paraId="49FC1678" w14:textId="77777777" w:rsidR="005B78AE" w:rsidRDefault="005B78AE" w:rsidP="005B78AE">
      <w:pPr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>Goals</w:t>
      </w:r>
    </w:p>
    <w:p w14:paraId="66F6CB6A" w14:textId="77777777" w:rsidR="005B78AE" w:rsidRDefault="005B78AE" w:rsidP="005B78AE">
      <w:pPr>
        <w:pStyle w:val="ListParagraph"/>
        <w:numPr>
          <w:ilvl w:val="0"/>
          <w:numId w:val="10"/>
        </w:numPr>
      </w:pPr>
      <w:r>
        <w:t>Review current policies and protocols against PSNC best practice</w:t>
      </w:r>
    </w:p>
    <w:p w14:paraId="24E688D6" w14:textId="77777777" w:rsidR="005B78AE" w:rsidRDefault="005B78AE" w:rsidP="005B78AE">
      <w:pPr>
        <w:pStyle w:val="ListParagraph"/>
        <w:numPr>
          <w:ilvl w:val="0"/>
          <w:numId w:val="10"/>
        </w:numPr>
      </w:pPr>
      <w:r>
        <w:t>Ensure the LPC constitution is followed and sound governance structures are in place</w:t>
      </w:r>
    </w:p>
    <w:p w14:paraId="3B1C3FBA" w14:textId="77777777" w:rsidR="005B78AE" w:rsidRDefault="005B78AE" w:rsidP="005B78AE">
      <w:pPr>
        <w:pStyle w:val="ListParagraph"/>
        <w:numPr>
          <w:ilvl w:val="0"/>
          <w:numId w:val="10"/>
        </w:numPr>
      </w:pPr>
      <w:r>
        <w:t>Ensure LPC staff members are appropriately and effectively managed</w:t>
      </w:r>
    </w:p>
    <w:p w14:paraId="45C58F12" w14:textId="77777777" w:rsidR="005B78AE" w:rsidRDefault="005B78AE" w:rsidP="005B78AE">
      <w:pPr>
        <w:pStyle w:val="ListParagraph"/>
        <w:numPr>
          <w:ilvl w:val="0"/>
          <w:numId w:val="10"/>
        </w:numPr>
      </w:pPr>
      <w:r>
        <w:t>Maintain a clear link between the LPC’s work plan and budget</w:t>
      </w:r>
    </w:p>
    <w:p w14:paraId="470E90D6" w14:textId="77777777" w:rsidR="005B78AE" w:rsidRDefault="005B78AE" w:rsidP="005B78AE">
      <w:pPr>
        <w:pStyle w:val="ListParagraph"/>
        <w:numPr>
          <w:ilvl w:val="0"/>
          <w:numId w:val="10"/>
        </w:numPr>
      </w:pPr>
      <w:r>
        <w:t>Ensure financial probity through the appropriate setting and regular review of the LPC budget</w:t>
      </w:r>
    </w:p>
    <w:p w14:paraId="337CE604" w14:textId="42C9FABA" w:rsidR="00A45F42" w:rsidRDefault="00A45F42" w:rsidP="00275F2E">
      <w:pPr>
        <w:pStyle w:val="Heading1"/>
        <w:shd w:val="clear" w:color="auto" w:fill="FFFFFF"/>
        <w:spacing w:before="0" w:beforeAutospacing="0" w:after="0" w:afterAutospacing="0"/>
        <w:textAlignment w:val="baseline"/>
      </w:pPr>
    </w:p>
    <w:p w14:paraId="59A49380" w14:textId="5B0AD28C" w:rsidR="00DB219C" w:rsidRDefault="00DB219C" w:rsidP="00275F2E">
      <w:pPr>
        <w:pStyle w:val="Heading1"/>
        <w:shd w:val="clear" w:color="auto" w:fill="FFFFFF"/>
        <w:spacing w:before="0" w:beforeAutospacing="0" w:after="0" w:afterAutospacing="0"/>
        <w:textAlignment w:val="baseline"/>
      </w:pPr>
    </w:p>
    <w:p w14:paraId="493C3A46" w14:textId="19D8FBA1" w:rsidR="00DB219C" w:rsidRDefault="00DB219C" w:rsidP="00275F2E">
      <w:pPr>
        <w:pStyle w:val="Heading1"/>
        <w:shd w:val="clear" w:color="auto" w:fill="FFFFFF"/>
        <w:spacing w:before="0" w:beforeAutospacing="0" w:after="0" w:afterAutospacing="0"/>
        <w:textAlignment w:val="baseline"/>
      </w:pPr>
    </w:p>
    <w:p w14:paraId="343A024A" w14:textId="0087BD85" w:rsidR="00DB219C" w:rsidRDefault="00DB219C" w:rsidP="00275F2E">
      <w:pPr>
        <w:pStyle w:val="Heading1"/>
        <w:shd w:val="clear" w:color="auto" w:fill="FFFFFF"/>
        <w:spacing w:before="0" w:beforeAutospacing="0" w:after="0" w:afterAutospacing="0"/>
        <w:textAlignment w:val="baseline"/>
      </w:pPr>
    </w:p>
    <w:p w14:paraId="727E40F9" w14:textId="5D550383" w:rsidR="00DB219C" w:rsidRDefault="00DB219C" w:rsidP="00275F2E">
      <w:pPr>
        <w:pStyle w:val="Heading1"/>
        <w:shd w:val="clear" w:color="auto" w:fill="FFFFFF"/>
        <w:spacing w:before="0" w:beforeAutospacing="0" w:after="0" w:afterAutospacing="0"/>
        <w:textAlignment w:val="baseline"/>
      </w:pPr>
    </w:p>
    <w:p w14:paraId="2174A83C" w14:textId="32D25A9E" w:rsidR="00DB219C" w:rsidRDefault="00DB219C" w:rsidP="00275F2E">
      <w:pPr>
        <w:pStyle w:val="Heading1"/>
        <w:shd w:val="clear" w:color="auto" w:fill="FFFFFF"/>
        <w:spacing w:before="0" w:beforeAutospacing="0" w:after="0" w:afterAutospacing="0"/>
        <w:textAlignment w:val="baseline"/>
      </w:pPr>
    </w:p>
    <w:p w14:paraId="37104CF9" w14:textId="108444A9" w:rsidR="00DB219C" w:rsidRDefault="00DB219C" w:rsidP="00275F2E">
      <w:pPr>
        <w:pStyle w:val="Heading1"/>
        <w:shd w:val="clear" w:color="auto" w:fill="FFFFFF"/>
        <w:spacing w:before="0" w:beforeAutospacing="0" w:after="0" w:afterAutospacing="0"/>
        <w:textAlignment w:val="baseline"/>
      </w:pPr>
    </w:p>
    <w:sectPr w:rsidR="00DB219C" w:rsidSect="006155D2">
      <w:footerReference w:type="default" r:id="rId8"/>
      <w:pgSz w:w="11906" w:h="16838"/>
      <w:pgMar w:top="1979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45877" w14:textId="77777777" w:rsidR="00FD5897" w:rsidRDefault="00FD5897" w:rsidP="004F499E">
      <w:r>
        <w:separator/>
      </w:r>
    </w:p>
  </w:endnote>
  <w:endnote w:type="continuationSeparator" w:id="0">
    <w:p w14:paraId="037EFA65" w14:textId="77777777" w:rsidR="00FD5897" w:rsidRDefault="00FD5897" w:rsidP="004F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CE60B" w14:textId="77777777" w:rsidR="00C81C48" w:rsidRDefault="00627F38" w:rsidP="00C81C4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37CE60C" wp14:editId="337CE60D">
          <wp:simplePos x="0" y="0"/>
          <wp:positionH relativeFrom="page">
            <wp:align>left</wp:align>
          </wp:positionH>
          <wp:positionV relativeFrom="paragraph">
            <wp:posOffset>-552450</wp:posOffset>
          </wp:positionV>
          <wp:extent cx="7418070" cy="609600"/>
          <wp:effectExtent l="0" t="0" r="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07"/>
                  <a:stretch/>
                </pic:blipFill>
                <pic:spPr bwMode="auto">
                  <a:xfrm>
                    <a:off x="0" y="0"/>
                    <a:ext cx="74180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42062" w14:textId="77777777" w:rsidR="00FD5897" w:rsidRDefault="00FD5897" w:rsidP="004F499E">
      <w:r>
        <w:separator/>
      </w:r>
    </w:p>
  </w:footnote>
  <w:footnote w:type="continuationSeparator" w:id="0">
    <w:p w14:paraId="0D9F0C52" w14:textId="77777777" w:rsidR="00FD5897" w:rsidRDefault="00FD5897" w:rsidP="004F4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4FA"/>
    <w:multiLevelType w:val="hybridMultilevel"/>
    <w:tmpl w:val="8C7C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628AF"/>
    <w:multiLevelType w:val="multilevel"/>
    <w:tmpl w:val="1D9A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1C652F"/>
    <w:multiLevelType w:val="hybridMultilevel"/>
    <w:tmpl w:val="0C940E94"/>
    <w:lvl w:ilvl="0" w:tplc="1E12EA0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94443"/>
    <w:multiLevelType w:val="multilevel"/>
    <w:tmpl w:val="E83A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43D98"/>
    <w:multiLevelType w:val="hybridMultilevel"/>
    <w:tmpl w:val="86B670BE"/>
    <w:lvl w:ilvl="0" w:tplc="72FC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01AA3"/>
    <w:multiLevelType w:val="multilevel"/>
    <w:tmpl w:val="4856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33426"/>
    <w:multiLevelType w:val="hybridMultilevel"/>
    <w:tmpl w:val="C24668BA"/>
    <w:lvl w:ilvl="0" w:tplc="72FCA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A1D16"/>
    <w:multiLevelType w:val="multilevel"/>
    <w:tmpl w:val="F6D4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37B64"/>
    <w:multiLevelType w:val="multilevel"/>
    <w:tmpl w:val="FA18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380745"/>
    <w:multiLevelType w:val="hybridMultilevel"/>
    <w:tmpl w:val="0E504F66"/>
    <w:lvl w:ilvl="0" w:tplc="1E12EA0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855FD"/>
    <w:multiLevelType w:val="hybridMultilevel"/>
    <w:tmpl w:val="42788C46"/>
    <w:lvl w:ilvl="0" w:tplc="1E12EA0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9E"/>
    <w:rsid w:val="000E1F88"/>
    <w:rsid w:val="001D7AE9"/>
    <w:rsid w:val="00244C25"/>
    <w:rsid w:val="00275F2E"/>
    <w:rsid w:val="00286847"/>
    <w:rsid w:val="00306941"/>
    <w:rsid w:val="003528B9"/>
    <w:rsid w:val="003C446B"/>
    <w:rsid w:val="00457511"/>
    <w:rsid w:val="004667E9"/>
    <w:rsid w:val="00473942"/>
    <w:rsid w:val="004F499E"/>
    <w:rsid w:val="00566C18"/>
    <w:rsid w:val="005817D4"/>
    <w:rsid w:val="005B78AE"/>
    <w:rsid w:val="006155D2"/>
    <w:rsid w:val="00627F38"/>
    <w:rsid w:val="00632346"/>
    <w:rsid w:val="006B7AE2"/>
    <w:rsid w:val="00716796"/>
    <w:rsid w:val="00735737"/>
    <w:rsid w:val="00781649"/>
    <w:rsid w:val="007B0349"/>
    <w:rsid w:val="00916909"/>
    <w:rsid w:val="00936D31"/>
    <w:rsid w:val="009D5D2F"/>
    <w:rsid w:val="00A45F42"/>
    <w:rsid w:val="00A5556F"/>
    <w:rsid w:val="00AB1E88"/>
    <w:rsid w:val="00B61516"/>
    <w:rsid w:val="00B61AE9"/>
    <w:rsid w:val="00B77DA5"/>
    <w:rsid w:val="00C81C48"/>
    <w:rsid w:val="00D81FBD"/>
    <w:rsid w:val="00DB219C"/>
    <w:rsid w:val="00DD6734"/>
    <w:rsid w:val="00DE531F"/>
    <w:rsid w:val="00DF6A94"/>
    <w:rsid w:val="00E54FA5"/>
    <w:rsid w:val="00E72908"/>
    <w:rsid w:val="00EC04CA"/>
    <w:rsid w:val="00F10C9B"/>
    <w:rsid w:val="00FC78B3"/>
    <w:rsid w:val="00FD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CE594"/>
  <w15:chartTrackingRefBased/>
  <w15:docId w15:val="{3CADCDAC-0848-4F24-B6E9-ACD4CBB4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5D2"/>
    <w:pPr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75F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54FA5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99E"/>
    <w:pPr>
      <w:tabs>
        <w:tab w:val="center" w:pos="4513"/>
        <w:tab w:val="right" w:pos="9026"/>
      </w:tabs>
    </w:pPr>
    <w:rPr>
      <w:rFonts w:ascii="Arial" w:eastAsiaTheme="minorHAnsi" w:hAnsi="Arial" w:cstheme="maj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F499E"/>
  </w:style>
  <w:style w:type="paragraph" w:styleId="Footer">
    <w:name w:val="footer"/>
    <w:basedOn w:val="Normal"/>
    <w:link w:val="FooterChar"/>
    <w:uiPriority w:val="99"/>
    <w:unhideWhenUsed/>
    <w:rsid w:val="004F499E"/>
    <w:pPr>
      <w:tabs>
        <w:tab w:val="center" w:pos="4513"/>
        <w:tab w:val="right" w:pos="9026"/>
      </w:tabs>
    </w:pPr>
    <w:rPr>
      <w:rFonts w:ascii="Arial" w:eastAsiaTheme="minorHAnsi" w:hAnsi="Arial" w:cstheme="maj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F499E"/>
  </w:style>
  <w:style w:type="table" w:styleId="TableGrid">
    <w:name w:val="Table Grid"/>
    <w:basedOn w:val="TableNormal"/>
    <w:uiPriority w:val="39"/>
    <w:rsid w:val="006155D2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E9"/>
    <w:rPr>
      <w:rFonts w:ascii="Segoe UI" w:eastAsiaTheme="minorEastAs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615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90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5F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16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5B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2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 Office</dc:creator>
  <cp:keywords/>
  <dc:description/>
  <cp:lastModifiedBy>Joe Docherty</cp:lastModifiedBy>
  <cp:revision>2</cp:revision>
  <cp:lastPrinted>2016-07-28T10:59:00Z</cp:lastPrinted>
  <dcterms:created xsi:type="dcterms:W3CDTF">2019-05-09T11:25:00Z</dcterms:created>
  <dcterms:modified xsi:type="dcterms:W3CDTF">2019-05-09T11:25:00Z</dcterms:modified>
</cp:coreProperties>
</file>